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contextualSpacing/>
        <w:rPr>
          <w:rFonts w:hint="default" w:eastAsia="等线"/>
          <w:b/>
          <w:bCs/>
          <w:sz w:val="21"/>
          <w:szCs w:val="15"/>
          <w:lang w:val="en-US" w:eastAsia="zh-CN"/>
        </w:rPr>
      </w:pPr>
      <w:r>
        <w:rPr>
          <w:b/>
          <w:bCs/>
          <w:sz w:val="21"/>
          <w:szCs w:val="15"/>
        </w:rPr>
        <w:t>3GPP TSG RAN WG1 #116</w:t>
      </w:r>
      <w:r>
        <w:rPr>
          <w:b/>
          <w:bCs/>
          <w:sz w:val="21"/>
          <w:szCs w:val="15"/>
        </w:rPr>
        <w:tab/>
      </w:r>
      <w:r>
        <w:rPr>
          <w:b/>
          <w:bCs/>
          <w:sz w:val="21"/>
          <w:szCs w:val="15"/>
        </w:rPr>
        <w:tab/>
      </w:r>
      <w:r>
        <w:rPr>
          <w:b/>
          <w:bCs/>
          <w:sz w:val="21"/>
          <w:szCs w:val="15"/>
        </w:rPr>
        <w:tab/>
      </w:r>
      <w:r>
        <w:rPr>
          <w:b/>
          <w:bCs/>
          <w:sz w:val="21"/>
          <w:szCs w:val="15"/>
        </w:rPr>
        <w:t xml:space="preserve">     R1-</w:t>
      </w:r>
      <w:r>
        <w:rPr>
          <w:rFonts w:hint="eastAsia"/>
          <w:b/>
          <w:bCs/>
          <w:sz w:val="21"/>
          <w:szCs w:val="15"/>
          <w:lang w:val="en-US" w:eastAsia="zh-CN"/>
        </w:rPr>
        <w:t>2400323</w:t>
      </w:r>
      <w:bookmarkStart w:id="9" w:name="_GoBack"/>
      <w:bookmarkEnd w:id="9"/>
    </w:p>
    <w:p>
      <w:pPr>
        <w:tabs>
          <w:tab w:val="center" w:pos="4536"/>
          <w:tab w:val="right" w:pos="9072"/>
        </w:tabs>
        <w:rPr>
          <w:rFonts w:eastAsia="MS Mincho"/>
          <w:b/>
          <w:bCs/>
          <w:sz w:val="21"/>
          <w:szCs w:val="21"/>
          <w:lang w:eastAsia="ja-JP"/>
        </w:rPr>
      </w:pPr>
      <w:r>
        <w:rPr>
          <w:rFonts w:eastAsia="MS Mincho"/>
          <w:b/>
          <w:bCs/>
          <w:sz w:val="21"/>
          <w:szCs w:val="21"/>
          <w:lang w:eastAsia="ja-JP"/>
        </w:rPr>
        <w:t>Athens, Greece, February 26</w:t>
      </w:r>
      <w:r>
        <w:rPr>
          <w:rFonts w:eastAsia="Malgun Gothic"/>
          <w:b/>
          <w:bCs/>
          <w:sz w:val="21"/>
          <w:szCs w:val="21"/>
          <w:vertAlign w:val="superscript"/>
          <w:lang w:eastAsia="ko-KR"/>
        </w:rPr>
        <w:t>th</w:t>
      </w:r>
      <w:r>
        <w:rPr>
          <w:rFonts w:eastAsia="MS Mincho"/>
          <w:b/>
          <w:bCs/>
          <w:sz w:val="21"/>
          <w:szCs w:val="21"/>
          <w:lang w:eastAsia="ja-JP"/>
        </w:rPr>
        <w:t xml:space="preserve"> </w:t>
      </w:r>
      <w:r>
        <w:rPr>
          <w:b/>
          <w:bCs/>
          <w:sz w:val="21"/>
          <w:szCs w:val="21"/>
        </w:rPr>
        <w:t>– March 1</w:t>
      </w:r>
      <w:r>
        <w:rPr>
          <w:b/>
          <w:bCs/>
          <w:sz w:val="21"/>
          <w:szCs w:val="21"/>
          <w:vertAlign w:val="superscript"/>
        </w:rPr>
        <w:t>st</w:t>
      </w:r>
      <w:r>
        <w:rPr>
          <w:rFonts w:eastAsia="MS Mincho"/>
          <w:b/>
          <w:bCs/>
          <w:sz w:val="21"/>
          <w:szCs w:val="21"/>
          <w:lang w:eastAsia="ja-JP"/>
        </w:rPr>
        <w:t>, 2024</w:t>
      </w:r>
    </w:p>
    <w:p>
      <w:pPr>
        <w:rPr>
          <w:sz w:val="21"/>
          <w:szCs w:val="21"/>
        </w:rPr>
      </w:pPr>
    </w:p>
    <w:p>
      <w:pPr>
        <w:spacing w:after="60"/>
        <w:ind w:left="1985" w:hanging="1985"/>
        <w:rPr>
          <w:bCs/>
          <w:sz w:val="21"/>
          <w:szCs w:val="21"/>
          <w:lang w:eastAsia="zh-CN"/>
        </w:rPr>
      </w:pPr>
      <w:r>
        <w:rPr>
          <w:b/>
          <w:sz w:val="21"/>
          <w:szCs w:val="21"/>
        </w:rPr>
        <w:t>Agenda item:</w:t>
      </w:r>
      <w:r>
        <w:rPr>
          <w:b/>
          <w:sz w:val="21"/>
          <w:szCs w:val="21"/>
        </w:rPr>
        <w:tab/>
      </w:r>
      <w:r>
        <w:rPr>
          <w:sz w:val="21"/>
          <w:szCs w:val="21"/>
        </w:rPr>
        <w:t>9.</w:t>
      </w:r>
      <w:r>
        <w:rPr>
          <w:sz w:val="21"/>
          <w:szCs w:val="21"/>
          <w:lang w:val="en-US" w:eastAsia="zh-CN"/>
        </w:rPr>
        <w:t>2</w:t>
      </w:r>
      <w:r>
        <w:rPr>
          <w:sz w:val="21"/>
          <w:szCs w:val="21"/>
        </w:rPr>
        <w:t>.</w:t>
      </w:r>
      <w:r>
        <w:rPr>
          <w:sz w:val="21"/>
          <w:szCs w:val="21"/>
          <w:lang w:val="en-US" w:eastAsia="zh-CN"/>
        </w:rPr>
        <w:t>3</w:t>
      </w:r>
    </w:p>
    <w:p>
      <w:pPr>
        <w:spacing w:after="60"/>
        <w:ind w:left="1985" w:hanging="1985"/>
        <w:rPr>
          <w:bCs/>
          <w:sz w:val="21"/>
          <w:szCs w:val="21"/>
        </w:rPr>
      </w:pPr>
      <w:r>
        <w:rPr>
          <w:b/>
          <w:sz w:val="21"/>
          <w:szCs w:val="21"/>
        </w:rPr>
        <w:t>Title:</w:t>
      </w:r>
      <w:r>
        <w:rPr>
          <w:b/>
          <w:sz w:val="21"/>
          <w:szCs w:val="21"/>
        </w:rPr>
        <w:tab/>
      </w:r>
      <w:r>
        <w:rPr>
          <w:bCs/>
          <w:sz w:val="21"/>
          <w:szCs w:val="21"/>
        </w:rPr>
        <w:t>Discussion on Support for 3-antenna-port codebook-based transmissions</w:t>
      </w:r>
    </w:p>
    <w:p>
      <w:pPr>
        <w:spacing w:after="60"/>
        <w:ind w:left="1985" w:hanging="1985"/>
        <w:rPr>
          <w:bCs/>
          <w:sz w:val="21"/>
          <w:szCs w:val="21"/>
        </w:rPr>
      </w:pPr>
      <w:r>
        <w:rPr>
          <w:b/>
          <w:sz w:val="21"/>
          <w:szCs w:val="21"/>
        </w:rPr>
        <w:t>Source:</w:t>
      </w:r>
      <w:r>
        <w:rPr>
          <w:bCs/>
          <w:sz w:val="21"/>
          <w:szCs w:val="21"/>
        </w:rPr>
        <w:tab/>
      </w:r>
      <w:r>
        <w:rPr>
          <w:bCs/>
          <w:sz w:val="21"/>
          <w:szCs w:val="21"/>
        </w:rPr>
        <w:t>CMCC</w:t>
      </w:r>
    </w:p>
    <w:p>
      <w:pPr>
        <w:spacing w:after="60"/>
        <w:ind w:left="1985" w:hanging="1985"/>
        <w:rPr>
          <w:bCs/>
          <w:sz w:val="21"/>
          <w:szCs w:val="21"/>
        </w:rPr>
      </w:pPr>
      <w:r>
        <w:rPr>
          <w:b/>
          <w:sz w:val="21"/>
          <w:szCs w:val="21"/>
        </w:rPr>
        <w:t>Document for:</w:t>
      </w:r>
      <w:r>
        <w:rPr>
          <w:bCs/>
          <w:sz w:val="21"/>
          <w:szCs w:val="21"/>
        </w:rPr>
        <w:tab/>
      </w:r>
      <w:r>
        <w:rPr>
          <w:bCs/>
          <w:sz w:val="21"/>
          <w:szCs w:val="21"/>
        </w:rPr>
        <w:t>Discussion and Decision</w:t>
      </w:r>
    </w:p>
    <w:p>
      <w:pPr>
        <w:pBdr>
          <w:bottom w:val="single" w:color="auto" w:sz="4" w:space="1"/>
        </w:pBdr>
      </w:pPr>
    </w:p>
    <w:p>
      <w:pPr>
        <w:spacing w:before="120" w:beforeLines="50" w:line="288" w:lineRule="auto"/>
      </w:pPr>
    </w:p>
    <w:p>
      <w:pPr>
        <w:pStyle w:val="2"/>
        <w:tabs>
          <w:tab w:val="left" w:pos="432"/>
        </w:tabs>
        <w:autoSpaceDE w:val="0"/>
        <w:autoSpaceDN w:val="0"/>
        <w:adjustRightInd w:val="0"/>
        <w:snapToGrid w:val="0"/>
        <w:spacing w:before="120" w:after="120"/>
        <w:ind w:left="432" w:right="0" w:hanging="432"/>
        <w:jc w:val="both"/>
        <w:rPr>
          <w:rFonts w:ascii="Times New Roman" w:hAnsi="Times New Roman" w:eastAsia="宋体"/>
          <w:bCs/>
          <w:sz w:val="28"/>
          <w:szCs w:val="28"/>
          <w:lang w:val="en-US"/>
        </w:rPr>
      </w:pPr>
      <w:r>
        <w:rPr>
          <w:rFonts w:ascii="Times New Roman" w:hAnsi="Times New Roman" w:eastAsia="宋体"/>
          <w:bCs/>
          <w:sz w:val="28"/>
          <w:szCs w:val="28"/>
          <w:lang w:val="en-US"/>
        </w:rPr>
        <w:t>1. Introduction</w:t>
      </w:r>
    </w:p>
    <w:p>
      <w:pPr>
        <w:snapToGrid w:val="0"/>
        <w:spacing w:before="120" w:beforeLines="50" w:line="288" w:lineRule="auto"/>
        <w:jc w:val="both"/>
      </w:pPr>
      <w:r>
        <w:t xml:space="preserve">The WID of NR MIMO enhancements for Rel-19 related to facilitate 3-antenna-port codebook-based transmissions is [1]: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pPr>
              <w:snapToGrid w:val="0"/>
              <w:ind w:left="720"/>
              <w:rPr>
                <w:rFonts w:eastAsiaTheme="minorEastAsia"/>
                <w:szCs w:val="24"/>
                <w:lang w:val="en-US" w:eastAsia="zh-CN"/>
              </w:rPr>
            </w:pPr>
            <w:r>
              <w:rPr>
                <w:rFonts w:eastAsiaTheme="minorEastAsia"/>
                <w:szCs w:val="24"/>
                <w:lang w:val="en-US" w:eastAsia="zh-CN"/>
              </w:rPr>
              <w:t>…</w:t>
            </w:r>
          </w:p>
          <w:p>
            <w:pPr>
              <w:numPr>
                <w:ilvl w:val="0"/>
                <w:numId w:val="5"/>
              </w:numPr>
              <w:snapToGrid w:val="0"/>
              <w:rPr>
                <w:rFonts w:eastAsia="Times New Roman"/>
                <w:szCs w:val="24"/>
                <w:lang w:val="en-US"/>
              </w:rPr>
            </w:pPr>
            <w:r>
              <w:rPr>
                <w:rFonts w:eastAsia="Times New Roman"/>
                <w:szCs w:val="24"/>
                <w:lang w:val="en-US"/>
              </w:rPr>
              <w:t>Specify non-coherent UL codebook to facilitate 3-antenna-port codebook-based transmissions, without enhancement on UL full power transmission and without enhancement on SRS resource</w:t>
            </w:r>
          </w:p>
          <w:p>
            <w:pPr>
              <w:snapToGrid w:val="0"/>
              <w:ind w:firstLine="720"/>
              <w:rPr>
                <w:rFonts w:eastAsia="Times New Roman"/>
                <w:szCs w:val="24"/>
                <w:lang w:val="en-US"/>
              </w:rPr>
            </w:pPr>
            <w:r>
              <w:rPr>
                <w:rFonts w:eastAsia="Times New Roman"/>
                <w:szCs w:val="24"/>
                <w:lang w:val="en-US"/>
              </w:rPr>
              <w:t>Note: UL full power transmission mode 1 and 2 are not supported.</w:t>
            </w:r>
          </w:p>
          <w:p>
            <w:pPr>
              <w:snapToGrid w:val="0"/>
              <w:ind w:firstLine="720"/>
              <w:rPr>
                <w:rFonts w:eastAsiaTheme="minorEastAsia"/>
                <w:szCs w:val="24"/>
                <w:lang w:val="en-US" w:eastAsia="zh-CN"/>
              </w:rPr>
            </w:pPr>
            <w:r>
              <w:rPr>
                <w:rFonts w:eastAsiaTheme="minorEastAsia"/>
                <w:szCs w:val="24"/>
                <w:lang w:val="en-US" w:eastAsia="zh-CN"/>
              </w:rPr>
              <w:t>…</w:t>
            </w:r>
          </w:p>
        </w:tc>
      </w:tr>
    </w:tbl>
    <w:p>
      <w:pPr>
        <w:snapToGrid w:val="0"/>
        <w:spacing w:before="120" w:beforeLines="50" w:line="288" w:lineRule="auto"/>
        <w:jc w:val="both"/>
      </w:pPr>
      <w:r>
        <w:t xml:space="preserve">In this contribution, we will discuss </w:t>
      </w:r>
      <w:r>
        <w:rPr>
          <w:rFonts w:hint="eastAsia"/>
          <w:lang w:eastAsia="zh-CN"/>
        </w:rPr>
        <w:t>the</w:t>
      </w:r>
      <w:r>
        <w:t xml:space="preserve"> codebook, TPMI, SRS for codebook, and SRS </w:t>
      </w:r>
      <w:r>
        <w:rPr>
          <w:rFonts w:hint="eastAsia"/>
          <w:lang w:eastAsia="zh-CN"/>
        </w:rPr>
        <w:t>for</w:t>
      </w:r>
      <w:r>
        <w:t xml:space="preserve"> antenna switching for 3-antenna-port codebook-based transmissions.</w:t>
      </w:r>
    </w:p>
    <w:p/>
    <w:p>
      <w:pPr>
        <w:pStyle w:val="2"/>
        <w:tabs>
          <w:tab w:val="left" w:pos="432"/>
        </w:tabs>
        <w:autoSpaceDE w:val="0"/>
        <w:autoSpaceDN w:val="0"/>
        <w:adjustRightInd w:val="0"/>
        <w:snapToGrid w:val="0"/>
        <w:spacing w:before="120" w:after="120"/>
        <w:ind w:left="432" w:right="0" w:hanging="432"/>
        <w:jc w:val="both"/>
        <w:rPr>
          <w:rFonts w:ascii="Times New Roman" w:hAnsi="Times New Roman" w:eastAsia="宋体"/>
          <w:bCs/>
          <w:sz w:val="28"/>
          <w:szCs w:val="28"/>
          <w:lang w:val="en-US"/>
        </w:rPr>
      </w:pPr>
      <w:r>
        <w:rPr>
          <w:rFonts w:ascii="Times New Roman" w:hAnsi="Times New Roman" w:eastAsia="宋体"/>
          <w:bCs/>
          <w:sz w:val="28"/>
          <w:szCs w:val="28"/>
          <w:lang w:val="en-US"/>
        </w:rPr>
        <w:t xml:space="preserve">2. Enhancement on codebook and TPMI for enabling 3 TX UL transmission </w:t>
      </w:r>
    </w:p>
    <w:p>
      <w:pPr>
        <w:snapToGrid w:val="0"/>
        <w:spacing w:before="120" w:beforeLines="50" w:line="288" w:lineRule="auto"/>
        <w:jc w:val="both"/>
      </w:pPr>
      <w:r>
        <w:t xml:space="preserve">From UE implementations’ perspective, some UEs may have one panel with three antennas to enable up to 3 layers UL transmission, and some UEs may have two panels, where one panel with one antenna, and the other panel with two antennas, two panels could be used in SDM scheme to enable up to 3 layers UL transmission. The single-panel UE and multi-panel UE are shown in Figure 1. These two </w:t>
      </w:r>
      <w:r>
        <w:rPr>
          <w:lang w:eastAsia="zh-CN"/>
        </w:rPr>
        <w:t xml:space="preserve">kinds of </w:t>
      </w:r>
      <w:r>
        <w:rPr>
          <w:rFonts w:hint="eastAsia"/>
          <w:lang w:eastAsia="zh-CN"/>
        </w:rPr>
        <w:t>UEs</w:t>
      </w:r>
      <w:r>
        <w:rPr>
          <w:lang w:eastAsia="zh-CN"/>
        </w:rPr>
        <w:t xml:space="preserve"> could be considered to enable 3 TX UL transmission</w:t>
      </w:r>
      <w:r>
        <w:t xml:space="preserve">. </w:t>
      </w:r>
    </w:p>
    <w:p>
      <w:pPr>
        <w:snapToGrid w:val="0"/>
        <w:spacing w:before="120" w:beforeLines="50" w:line="288" w:lineRule="auto"/>
        <w:jc w:val="center"/>
        <w:rPr>
          <w:lang w:eastAsia="zh-CN"/>
        </w:rPr>
      </w:pPr>
      <w:r>
        <w:rPr>
          <w:lang w:eastAsia="zh-CN"/>
        </w:rPr>
        <w:drawing>
          <wp:inline distT="0" distB="0" distL="0" distR="0">
            <wp:extent cx="2144395" cy="1174115"/>
            <wp:effectExtent l="0" t="0" r="8255" b="6985"/>
            <wp:docPr id="384598060" name="图片 1" descr="图片包含 箭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598060" name="图片 1" descr="图片包含 箭头"/>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0" y="0"/>
                      <a:ext cx="2149712" cy="1177267"/>
                    </a:xfrm>
                    <a:prstGeom prst="rect">
                      <a:avLst/>
                    </a:prstGeom>
                  </pic:spPr>
                </pic:pic>
              </a:graphicData>
            </a:graphic>
          </wp:inline>
        </w:drawing>
      </w:r>
    </w:p>
    <w:p>
      <w:pPr>
        <w:snapToGrid w:val="0"/>
        <w:spacing w:line="288" w:lineRule="auto"/>
        <w:jc w:val="center"/>
        <w:rPr>
          <w:lang w:eastAsia="zh-CN"/>
        </w:rPr>
      </w:pPr>
      <w:r>
        <w:rPr>
          <w:lang w:eastAsia="zh-CN"/>
        </w:rPr>
        <w:t>Figure 1: Single-panel UE and Multi-panel UE</w:t>
      </w:r>
    </w:p>
    <w:p>
      <w:pPr>
        <w:autoSpaceDE w:val="0"/>
        <w:autoSpaceDN w:val="0"/>
        <w:adjustRightInd w:val="0"/>
        <w:snapToGrid w:val="0"/>
        <w:spacing w:before="120" w:beforeLines="50" w:line="288" w:lineRule="auto"/>
        <w:jc w:val="both"/>
        <w:rPr>
          <w:rFonts w:eastAsia="宋体"/>
          <w:b/>
          <w:i/>
          <w:sz w:val="22"/>
          <w:szCs w:val="22"/>
          <w:lang w:val="en-US"/>
        </w:rPr>
      </w:pPr>
      <w:r>
        <w:rPr>
          <w:rFonts w:eastAsia="宋体"/>
          <w:b/>
          <w:i/>
          <w:sz w:val="22"/>
          <w:szCs w:val="22"/>
          <w:lang w:val="en-US"/>
        </w:rPr>
        <w:t>Proposal 1: From UE implementations’ perspective, both single-panel UE and multi-panel UE could be considered to enable 3 TX UL transmission.</w:t>
      </w:r>
    </w:p>
    <w:p>
      <w:pPr>
        <w:autoSpaceDE w:val="0"/>
        <w:autoSpaceDN w:val="0"/>
        <w:adjustRightInd w:val="0"/>
        <w:snapToGrid w:val="0"/>
        <w:spacing w:before="120" w:beforeLines="50" w:line="288" w:lineRule="auto"/>
        <w:jc w:val="both"/>
        <w:rPr>
          <w:rFonts w:eastAsia="宋体"/>
          <w:b/>
          <w:iCs/>
          <w:sz w:val="22"/>
          <w:szCs w:val="22"/>
          <w:lang w:val="en-US"/>
        </w:rPr>
      </w:pPr>
    </w:p>
    <w:p>
      <w:pPr>
        <w:pStyle w:val="3"/>
        <w:tabs>
          <w:tab w:val="left" w:pos="576"/>
        </w:tabs>
        <w:autoSpaceDE w:val="0"/>
        <w:autoSpaceDN w:val="0"/>
        <w:adjustRightInd w:val="0"/>
        <w:snapToGrid w:val="0"/>
        <w:spacing w:before="120" w:after="120"/>
        <w:ind w:left="576" w:right="0" w:hanging="576"/>
        <w:jc w:val="both"/>
        <w:rPr>
          <w:rFonts w:ascii="Times New Roman" w:hAnsi="Times New Roman" w:eastAsia="宋体"/>
          <w:bCs/>
          <w:szCs w:val="22"/>
          <w:lang w:val="en-US" w:eastAsia="zh-CN"/>
        </w:rPr>
      </w:pPr>
      <w:r>
        <w:rPr>
          <w:rFonts w:ascii="Times New Roman" w:hAnsi="Times New Roman" w:eastAsia="宋体"/>
          <w:bCs/>
          <w:szCs w:val="22"/>
          <w:lang w:val="en-US" w:eastAsia="zh-CN"/>
        </w:rPr>
        <w:t>2.1 Codebook design for 3 TX non-coherent UE — Single-panel</w:t>
      </w:r>
    </w:p>
    <w:p>
      <w:pPr>
        <w:autoSpaceDE w:val="0"/>
        <w:autoSpaceDN w:val="0"/>
        <w:adjustRightInd w:val="0"/>
        <w:snapToGrid w:val="0"/>
        <w:spacing w:before="120" w:beforeLines="50" w:line="288" w:lineRule="auto"/>
        <w:jc w:val="both"/>
        <w:rPr>
          <w:rFonts w:eastAsia="宋体"/>
          <w:b/>
          <w:i/>
          <w:sz w:val="22"/>
          <w:szCs w:val="22"/>
          <w:lang w:val="en-US"/>
        </w:rPr>
      </w:pPr>
      <w:r>
        <w:t>Due to the WID restriction, on one hand, only non-coherent codebooks can be used for 3TX UE, on the other hand, just need to consider that</w:t>
      </w:r>
      <w:r>
        <w:rPr>
          <w:i/>
          <w:iCs/>
        </w:rPr>
        <w:t xml:space="preserve"> ul-FullPowerTransmission</w:t>
      </w:r>
      <w:r>
        <w:t xml:space="preserve"> is not configured or configured to </w:t>
      </w:r>
      <w:r>
        <w:rPr>
          <w:i/>
          <w:iCs/>
        </w:rPr>
        <w:t>fullpower</w:t>
      </w:r>
      <w:r>
        <w:t xml:space="preserve">. The existing 2 TX/4 TX/8 TX UL codebook cannot be reused, </w:t>
      </w:r>
      <w:bookmarkStart w:id="0" w:name="_Hlk156490169"/>
      <w:r>
        <w:t>a 3-port codebook shall be specified and the new 1-, 2-, 3-layer codebook tables corresponding to 3 T</w:t>
      </w:r>
      <w:r>
        <w:rPr>
          <w:rFonts w:hint="eastAsia"/>
          <w:lang w:eastAsia="zh-CN"/>
        </w:rPr>
        <w:t>X</w:t>
      </w:r>
      <w:r>
        <w:t xml:space="preserve"> UE</w:t>
      </w:r>
      <w:bookmarkEnd w:id="0"/>
      <w:r>
        <w:t xml:space="preserve"> need to be designed. For </w:t>
      </w:r>
      <w:r>
        <w:rPr>
          <w:lang w:eastAsia="zh-CN"/>
        </w:rPr>
        <w:t>3-port codebook</w:t>
      </w:r>
      <w:r>
        <w:t xml:space="preserve"> design of a 3 TX non-coherent UE, only antenna selection codebooks are needed, which include 3 codebooks for 1-layer transmission, 3 codebooks for 2-layer transmission, and 1 codebook for 3-layer transmission, as shown in Table 1 to Table 3.</w:t>
      </w:r>
    </w:p>
    <w:p>
      <w:pPr>
        <w:pStyle w:val="39"/>
        <w:snapToGrid w:val="0"/>
        <w:spacing w:before="0" w:after="0" w:line="288" w:lineRule="auto"/>
        <w:rPr>
          <w:rFonts w:ascii="Times New Roman" w:hAnsi="Times New Roman"/>
          <w:b w:val="0"/>
          <w:bCs/>
        </w:rPr>
      </w:pPr>
      <w:r>
        <w:rPr>
          <w:rFonts w:ascii="Times New Roman" w:hAnsi="Times New Roman"/>
          <w:b w:val="0"/>
          <w:bCs/>
        </w:rPr>
        <w:t xml:space="preserve">Table 1: Precoding matrix </w:t>
      </w:r>
      <w:r>
        <w:rPr>
          <w:rFonts w:ascii="Times New Roman" w:hAnsi="Times New Roman"/>
          <w:b w:val="0"/>
          <w:bCs/>
          <w:position w:val="-6"/>
        </w:rPr>
        <w:object>
          <v:shape id="_x0000_i1025" o:spt="75" type="#_x0000_t75" style="height:11.25pt;width:12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rFonts w:ascii="Times New Roman" w:hAnsi="Times New Roman"/>
          <w:b w:val="0"/>
          <w:bCs/>
        </w:rPr>
        <w:t>for single-layer transmission using three antenna ports.</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8"/>
        <w:gridCol w:w="989"/>
        <w:gridCol w:w="989"/>
        <w:gridCol w:w="989"/>
        <w:gridCol w:w="1028"/>
        <w:gridCol w:w="902"/>
        <w:gridCol w:w="1041"/>
        <w:gridCol w:w="701"/>
        <w:gridCol w:w="9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8" w:type="dxa"/>
            <w:shd w:val="clear" w:color="auto" w:fill="auto"/>
          </w:tcPr>
          <w:p>
            <w:pPr>
              <w:pStyle w:val="39"/>
              <w:snapToGrid w:val="0"/>
              <w:spacing w:before="0" w:after="0"/>
              <w:rPr>
                <w:rFonts w:ascii="Times New Roman" w:hAnsi="Times New Roman"/>
                <w:b w:val="0"/>
                <w:bCs/>
              </w:rPr>
            </w:pPr>
            <w:r>
              <w:rPr>
                <w:rFonts w:ascii="Times New Roman" w:hAnsi="Times New Roman"/>
                <w:b w:val="0"/>
                <w:bCs/>
              </w:rPr>
              <w:t>TPMI index</w:t>
            </w:r>
          </w:p>
        </w:tc>
        <w:tc>
          <w:tcPr>
            <w:tcW w:w="7434" w:type="dxa"/>
            <w:gridSpan w:val="8"/>
            <w:shd w:val="clear" w:color="auto" w:fill="auto"/>
            <w:vAlign w:val="center"/>
          </w:tcPr>
          <w:p>
            <w:pPr>
              <w:pStyle w:val="39"/>
              <w:snapToGrid w:val="0"/>
              <w:spacing w:before="0" w:after="0"/>
              <w:rPr>
                <w:rFonts w:ascii="Times New Roman" w:hAnsi="Times New Roman"/>
                <w:b w:val="0"/>
                <w:bCs/>
              </w:rPr>
            </w:pPr>
            <w:r>
              <w:rPr>
                <w:rFonts w:ascii="Times New Roman" w:hAnsi="Times New Roman"/>
                <w:b w:val="0"/>
                <w:bCs/>
              </w:rPr>
              <w:object>
                <v:shape id="_x0000_i1026" o:spt="75" type="#_x0000_t75" style="height:11.25pt;width:13.15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r>
              <w:rPr>
                <w:rFonts w:ascii="Times New Roman" w:hAnsi="Times New Roman"/>
                <w:b w:val="0"/>
                <w:bCs/>
              </w:rPr>
              <w:br w:type="textWrapping"/>
            </w:r>
            <w:r>
              <w:rPr>
                <w:rFonts w:ascii="Times New Roman" w:hAnsi="Times New Roman"/>
                <w:b w:val="0"/>
                <w:bCs/>
              </w:rPr>
              <w:t>(ordered from left to right in increasing order of TPMI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8" w:type="dxa"/>
            <w:shd w:val="clear" w:color="auto" w:fill="auto"/>
          </w:tcPr>
          <w:p>
            <w:pPr>
              <w:pStyle w:val="38"/>
              <w:snapToGrid w:val="0"/>
              <w:rPr>
                <w:rFonts w:ascii="Times New Roman" w:hAnsi="Times New Roman" w:eastAsia="Batang"/>
                <w:sz w:val="20"/>
              </w:rPr>
            </w:pPr>
            <w:r>
              <w:rPr>
                <w:rFonts w:ascii="Times New Roman" w:hAnsi="Times New Roman" w:eastAsia="Batang"/>
                <w:sz w:val="20"/>
              </w:rPr>
              <w:t>0 – 2</w:t>
            </w:r>
          </w:p>
        </w:tc>
        <w:tc>
          <w:tcPr>
            <w:tcW w:w="976" w:type="dxa"/>
            <w:shd w:val="clear" w:color="auto" w:fill="auto"/>
          </w:tcPr>
          <w:p>
            <w:pPr>
              <w:pStyle w:val="38"/>
              <w:snapToGrid w:val="0"/>
              <w:rPr>
                <w:rFonts w:ascii="Times New Roman" w:hAnsi="Times New Roman" w:eastAsia="Batang"/>
                <w:sz w:val="20"/>
              </w:rPr>
            </w:pPr>
            <w:r>
              <w:rPr>
                <w:rFonts w:ascii="Times New Roman" w:hAnsi="Times New Roman"/>
                <w:position w:val="-50"/>
                <w:sz w:val="20"/>
              </w:rPr>
              <w:object>
                <v:shape id="_x0000_i1027" o:spt="75" type="#_x0000_t75" style="height:56.25pt;width:38.65pt;" o:ole="t" filled="f" o:preferrelative="t" stroked="f" coordsize="21600,21600">
                  <v:path/>
                  <v:fill on="f" focussize="0,0"/>
                  <v:stroke on="f" joinstyle="miter"/>
                  <v:imagedata r:id="rId10" o:title=""/>
                  <o:lock v:ext="edit" aspectratio="t"/>
                  <w10:wrap type="none"/>
                  <w10:anchorlock/>
                </v:shape>
                <o:OLEObject Type="Embed" ProgID="Equation.DSMT4" ShapeID="_x0000_i1027" DrawAspect="Content" ObjectID="_1468075727" r:id="rId9">
                  <o:LockedField>false</o:LockedField>
                </o:OLEObject>
              </w:object>
            </w:r>
          </w:p>
        </w:tc>
        <w:tc>
          <w:tcPr>
            <w:tcW w:w="976" w:type="dxa"/>
            <w:shd w:val="clear" w:color="auto" w:fill="auto"/>
          </w:tcPr>
          <w:p>
            <w:pPr>
              <w:pStyle w:val="38"/>
              <w:snapToGrid w:val="0"/>
              <w:rPr>
                <w:rFonts w:ascii="Times New Roman" w:hAnsi="Times New Roman" w:eastAsia="Batang"/>
                <w:sz w:val="20"/>
              </w:rPr>
            </w:pPr>
            <w:r>
              <w:rPr>
                <w:rFonts w:ascii="Times New Roman" w:hAnsi="Times New Roman"/>
                <w:position w:val="-50"/>
                <w:sz w:val="20"/>
              </w:rPr>
              <w:object>
                <v:shape id="_x0000_i1028" o:spt="75" type="#_x0000_t75" style="height:56.25pt;width:38.65pt;" o:ole="t" filled="f" o:preferrelative="t" stroked="f" coordsize="21600,21600">
                  <v:path/>
                  <v:fill on="f" focussize="0,0"/>
                  <v:stroke on="f" joinstyle="miter"/>
                  <v:imagedata r:id="rId12" o:title=""/>
                  <o:lock v:ext="edit" aspectratio="t"/>
                  <w10:wrap type="none"/>
                  <w10:anchorlock/>
                </v:shape>
                <o:OLEObject Type="Embed" ProgID="Equation.DSMT4" ShapeID="_x0000_i1028" DrawAspect="Content" ObjectID="_1468075728" r:id="rId11">
                  <o:LockedField>false</o:LockedField>
                </o:OLEObject>
              </w:object>
            </w:r>
          </w:p>
        </w:tc>
        <w:tc>
          <w:tcPr>
            <w:tcW w:w="895" w:type="dxa"/>
            <w:shd w:val="clear" w:color="auto" w:fill="auto"/>
          </w:tcPr>
          <w:p>
            <w:pPr>
              <w:pStyle w:val="38"/>
              <w:snapToGrid w:val="0"/>
              <w:rPr>
                <w:rFonts w:ascii="Times New Roman" w:hAnsi="Times New Roman" w:eastAsia="Batang"/>
                <w:sz w:val="20"/>
              </w:rPr>
            </w:pPr>
            <w:r>
              <w:rPr>
                <w:rFonts w:ascii="Times New Roman" w:hAnsi="Times New Roman"/>
                <w:position w:val="-50"/>
                <w:sz w:val="20"/>
              </w:rPr>
              <w:object>
                <v:shape id="_x0000_i1029" o:spt="75" type="#_x0000_t75" style="height:56.25pt;width:38.65pt;" o:ole="t" filled="f" o:preferrelative="t" stroked="f" coordsize="21600,21600">
                  <v:path/>
                  <v:fill on="f" focussize="0,0"/>
                  <v:stroke on="f" joinstyle="miter"/>
                  <v:imagedata r:id="rId14" o:title=""/>
                  <o:lock v:ext="edit" aspectratio="t"/>
                  <w10:wrap type="none"/>
                  <w10:anchorlock/>
                </v:shape>
                <o:OLEObject Type="Embed" ProgID="Equation.DSMT4" ShapeID="_x0000_i1029" DrawAspect="Content" ObjectID="_1468075729" r:id="rId13">
                  <o:LockedField>false</o:LockedField>
                </o:OLEObject>
              </w:object>
            </w:r>
          </w:p>
        </w:tc>
        <w:tc>
          <w:tcPr>
            <w:tcW w:w="1028" w:type="dxa"/>
            <w:shd w:val="clear" w:color="auto" w:fill="auto"/>
          </w:tcPr>
          <w:p>
            <w:pPr>
              <w:pStyle w:val="38"/>
              <w:snapToGrid w:val="0"/>
              <w:rPr>
                <w:rFonts w:ascii="Times New Roman" w:hAnsi="Times New Roman" w:eastAsia="Batang"/>
                <w:sz w:val="20"/>
              </w:rPr>
            </w:pPr>
          </w:p>
        </w:tc>
        <w:tc>
          <w:tcPr>
            <w:tcW w:w="902" w:type="dxa"/>
            <w:shd w:val="clear" w:color="auto" w:fill="auto"/>
          </w:tcPr>
          <w:p>
            <w:pPr>
              <w:pStyle w:val="38"/>
              <w:snapToGrid w:val="0"/>
              <w:rPr>
                <w:rFonts w:ascii="Times New Roman" w:hAnsi="Times New Roman" w:eastAsia="Batang"/>
                <w:sz w:val="20"/>
              </w:rPr>
            </w:pPr>
          </w:p>
        </w:tc>
        <w:tc>
          <w:tcPr>
            <w:tcW w:w="1041" w:type="dxa"/>
            <w:shd w:val="clear" w:color="auto" w:fill="auto"/>
          </w:tcPr>
          <w:p>
            <w:pPr>
              <w:pStyle w:val="38"/>
              <w:snapToGrid w:val="0"/>
              <w:rPr>
                <w:rFonts w:ascii="Times New Roman" w:hAnsi="Times New Roman" w:eastAsia="Batang"/>
                <w:sz w:val="20"/>
              </w:rPr>
            </w:pPr>
          </w:p>
        </w:tc>
        <w:tc>
          <w:tcPr>
            <w:tcW w:w="701" w:type="dxa"/>
            <w:shd w:val="clear" w:color="auto" w:fill="auto"/>
            <w:vAlign w:val="center"/>
          </w:tcPr>
          <w:p>
            <w:pPr>
              <w:pStyle w:val="38"/>
              <w:snapToGrid w:val="0"/>
              <w:rPr>
                <w:rFonts w:ascii="Times New Roman" w:hAnsi="Times New Roman" w:eastAsia="Batang"/>
                <w:sz w:val="20"/>
              </w:rPr>
            </w:pPr>
            <w:r>
              <w:rPr>
                <w:rFonts w:ascii="Times New Roman" w:hAnsi="Times New Roman"/>
                <w:sz w:val="20"/>
              </w:rPr>
              <w:t>-</w:t>
            </w:r>
          </w:p>
        </w:tc>
        <w:tc>
          <w:tcPr>
            <w:tcW w:w="915" w:type="dxa"/>
            <w:shd w:val="clear" w:color="auto" w:fill="auto"/>
            <w:vAlign w:val="center"/>
          </w:tcPr>
          <w:p>
            <w:pPr>
              <w:pStyle w:val="38"/>
              <w:snapToGrid w:val="0"/>
              <w:rPr>
                <w:rFonts w:ascii="Times New Roman" w:hAnsi="Times New Roman" w:eastAsia="Batang"/>
                <w:sz w:val="20"/>
              </w:rPr>
            </w:pPr>
            <w:r>
              <w:rPr>
                <w:rFonts w:ascii="Times New Roman" w:hAnsi="Times New Roman"/>
                <w:sz w:val="20"/>
              </w:rPr>
              <w:t>-</w:t>
            </w:r>
          </w:p>
        </w:tc>
      </w:tr>
    </w:tbl>
    <w:p>
      <w:pPr>
        <w:snapToGrid w:val="0"/>
      </w:pPr>
    </w:p>
    <w:p>
      <w:pPr>
        <w:pStyle w:val="39"/>
        <w:snapToGrid w:val="0"/>
        <w:spacing w:before="0" w:after="0" w:line="288" w:lineRule="auto"/>
        <w:rPr>
          <w:rFonts w:ascii="Times New Roman" w:hAnsi="Times New Roman"/>
          <w:b w:val="0"/>
          <w:bCs/>
        </w:rPr>
      </w:pPr>
      <w:r>
        <w:rPr>
          <w:rFonts w:ascii="Times New Roman" w:hAnsi="Times New Roman"/>
          <w:b w:val="0"/>
          <w:bCs/>
        </w:rPr>
        <w:t xml:space="preserve">Table 2: Precoding matrix </w:t>
      </w:r>
      <w:r>
        <w:rPr>
          <w:rFonts w:ascii="Times New Roman" w:hAnsi="Times New Roman"/>
          <w:b w:val="0"/>
          <w:bCs/>
        </w:rPr>
        <w:object>
          <v:shape id="_x0000_i1030" o:spt="75" type="#_x0000_t75" style="height:11.25pt;width:12pt;" o:ole="t" filled="f" o:preferrelative="t" stroked="f" coordsize="21600,21600">
            <v:path/>
            <v:fill on="f" focussize="0,0"/>
            <v:stroke on="f" joinstyle="miter"/>
            <v:imagedata r:id="rId6" o:title=""/>
            <o:lock v:ext="edit" aspectratio="t"/>
            <w10:wrap type="none"/>
            <w10:anchorlock/>
          </v:shape>
          <o:OLEObject Type="Embed" ProgID="Equation.3" ShapeID="_x0000_i1030" DrawAspect="Content" ObjectID="_1468075730" r:id="rId15">
            <o:LockedField>false</o:LockedField>
          </o:OLEObject>
        </w:object>
      </w:r>
      <w:r>
        <w:rPr>
          <w:rFonts w:ascii="Times New Roman" w:hAnsi="Times New Roman"/>
          <w:b w:val="0"/>
          <w:bCs/>
        </w:rPr>
        <w:t>for two-layer transmission using three antenna ports.</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1214"/>
        <w:gridCol w:w="1214"/>
        <w:gridCol w:w="1214"/>
        <w:gridCol w:w="1011"/>
        <w:gridCol w:w="887"/>
        <w:gridCol w:w="1023"/>
        <w:gridCol w:w="692"/>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shd w:val="clear" w:color="auto" w:fill="auto"/>
          </w:tcPr>
          <w:p>
            <w:pPr>
              <w:pStyle w:val="48"/>
              <w:snapToGrid w:val="0"/>
              <w:rPr>
                <w:rFonts w:ascii="Times New Roman" w:hAnsi="Times New Roman" w:eastAsia="Batang"/>
                <w:b w:val="0"/>
                <w:bCs/>
                <w:sz w:val="20"/>
              </w:rPr>
            </w:pPr>
            <w:r>
              <w:rPr>
                <w:rFonts w:ascii="Times New Roman" w:hAnsi="Times New Roman" w:eastAsia="Batang"/>
                <w:b w:val="0"/>
                <w:bCs/>
                <w:sz w:val="20"/>
              </w:rPr>
              <w:t>TPMI index</w:t>
            </w:r>
          </w:p>
        </w:tc>
        <w:tc>
          <w:tcPr>
            <w:tcW w:w="7442" w:type="dxa"/>
            <w:gridSpan w:val="8"/>
            <w:shd w:val="clear" w:color="auto" w:fill="auto"/>
            <w:vAlign w:val="center"/>
          </w:tcPr>
          <w:p>
            <w:pPr>
              <w:pStyle w:val="48"/>
              <w:snapToGrid w:val="0"/>
              <w:rPr>
                <w:rFonts w:ascii="Times New Roman" w:hAnsi="Times New Roman" w:eastAsia="Batang"/>
                <w:b w:val="0"/>
                <w:bCs/>
                <w:sz w:val="20"/>
              </w:rPr>
            </w:pPr>
            <w:r>
              <w:rPr>
                <w:rFonts w:ascii="Times New Roman" w:hAnsi="Times New Roman" w:eastAsia="Batang"/>
                <w:b w:val="0"/>
                <w:bCs/>
                <w:sz w:val="20"/>
              </w:rPr>
              <w:object>
                <v:shape id="_x0000_i1031" o:spt="75" type="#_x0000_t75" style="height:11.25pt;width:13.15pt;" o:ole="t" filled="f" o:preferrelative="t" stroked="f" coordsize="21600,21600">
                  <v:path/>
                  <v:fill on="f" focussize="0,0"/>
                  <v:stroke on="f" joinstyle="miter"/>
                  <v:imagedata r:id="rId8" o:title=""/>
                  <o:lock v:ext="edit" aspectratio="t"/>
                  <w10:wrap type="none"/>
                  <w10:anchorlock/>
                </v:shape>
                <o:OLEObject Type="Embed" ProgID="Equation.3" ShapeID="_x0000_i1031" DrawAspect="Content" ObjectID="_1468075731" r:id="rId16">
                  <o:LockedField>false</o:LockedField>
                </o:OLEObject>
              </w:object>
            </w:r>
            <w:r>
              <w:rPr>
                <w:rFonts w:ascii="Times New Roman" w:hAnsi="Times New Roman" w:eastAsia="Batang"/>
                <w:b w:val="0"/>
                <w:bCs/>
                <w:sz w:val="20"/>
              </w:rPr>
              <w:br w:type="textWrapping"/>
            </w:r>
            <w:r>
              <w:rPr>
                <w:rFonts w:ascii="Times New Roman" w:hAnsi="Times New Roman" w:eastAsia="Batang"/>
                <w:b w:val="0"/>
                <w:bCs/>
                <w:sz w:val="20"/>
              </w:rPr>
              <w:t>(ordered from left to right in increasing order of TPMI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shd w:val="clear" w:color="auto" w:fill="auto"/>
          </w:tcPr>
          <w:p>
            <w:pPr>
              <w:pStyle w:val="38"/>
              <w:snapToGrid w:val="0"/>
              <w:rPr>
                <w:rFonts w:ascii="Times New Roman" w:hAnsi="Times New Roman" w:eastAsia="Batang"/>
                <w:bCs/>
                <w:sz w:val="20"/>
              </w:rPr>
            </w:pPr>
            <w:r>
              <w:rPr>
                <w:rFonts w:ascii="Times New Roman" w:hAnsi="Times New Roman" w:eastAsia="Batang"/>
                <w:bCs/>
                <w:sz w:val="20"/>
              </w:rPr>
              <w:t>0 – 2</w:t>
            </w:r>
          </w:p>
        </w:tc>
        <w:tc>
          <w:tcPr>
            <w:tcW w:w="976" w:type="dxa"/>
            <w:shd w:val="clear" w:color="auto" w:fill="auto"/>
          </w:tcPr>
          <w:p>
            <w:pPr>
              <w:pStyle w:val="38"/>
              <w:snapToGrid w:val="0"/>
              <w:rPr>
                <w:rFonts w:ascii="Times New Roman" w:hAnsi="Times New Roman" w:eastAsia="Batang"/>
                <w:bCs/>
                <w:sz w:val="20"/>
              </w:rPr>
            </w:pPr>
            <w:r>
              <w:rPr>
                <w:rFonts w:ascii="Times New Roman" w:hAnsi="Times New Roman"/>
                <w:bCs/>
                <w:position w:val="-50"/>
                <w:sz w:val="20"/>
              </w:rPr>
              <w:object>
                <v:shape id="_x0000_i1032" o:spt="75" type="#_x0000_t75" style="height:56.25pt;width:49.9pt;" o:ole="t" filled="f" o:preferrelative="t" stroked="f" coordsize="21600,21600">
                  <v:path/>
                  <v:fill on="f" focussize="0,0"/>
                  <v:stroke on="f" joinstyle="miter"/>
                  <v:imagedata r:id="rId18" o:title=""/>
                  <o:lock v:ext="edit" aspectratio="t"/>
                  <w10:wrap type="none"/>
                  <w10:anchorlock/>
                </v:shape>
                <o:OLEObject Type="Embed" ProgID="Equation.DSMT4" ShapeID="_x0000_i1032" DrawAspect="Content" ObjectID="_1468075732" r:id="rId17">
                  <o:LockedField>false</o:LockedField>
                </o:OLEObject>
              </w:object>
            </w:r>
          </w:p>
        </w:tc>
        <w:tc>
          <w:tcPr>
            <w:tcW w:w="976" w:type="dxa"/>
            <w:shd w:val="clear" w:color="auto" w:fill="auto"/>
          </w:tcPr>
          <w:p>
            <w:pPr>
              <w:pStyle w:val="38"/>
              <w:snapToGrid w:val="0"/>
              <w:rPr>
                <w:rFonts w:ascii="Times New Roman" w:hAnsi="Times New Roman" w:eastAsia="Batang"/>
                <w:bCs/>
                <w:sz w:val="20"/>
              </w:rPr>
            </w:pPr>
            <w:r>
              <w:rPr>
                <w:rFonts w:ascii="Times New Roman" w:hAnsi="Times New Roman"/>
                <w:bCs/>
                <w:position w:val="-50"/>
                <w:sz w:val="20"/>
              </w:rPr>
              <w:object>
                <v:shape id="_x0000_i1033" o:spt="75" type="#_x0000_t75" style="height:56.25pt;width:49.9pt;" o:ole="t" filled="f" o:preferrelative="t" stroked="f" coordsize="21600,21600">
                  <v:path/>
                  <v:fill on="f" focussize="0,0"/>
                  <v:stroke on="f" joinstyle="miter"/>
                  <v:imagedata r:id="rId20" o:title=""/>
                  <o:lock v:ext="edit" aspectratio="t"/>
                  <w10:wrap type="none"/>
                  <w10:anchorlock/>
                </v:shape>
                <o:OLEObject Type="Embed" ProgID="Equation.DSMT4" ShapeID="_x0000_i1033" DrawAspect="Content" ObjectID="_1468075733" r:id="rId19">
                  <o:LockedField>false</o:LockedField>
                </o:OLEObject>
              </w:object>
            </w:r>
          </w:p>
        </w:tc>
        <w:tc>
          <w:tcPr>
            <w:tcW w:w="976" w:type="dxa"/>
            <w:shd w:val="clear" w:color="auto" w:fill="auto"/>
          </w:tcPr>
          <w:p>
            <w:pPr>
              <w:pStyle w:val="38"/>
              <w:snapToGrid w:val="0"/>
              <w:rPr>
                <w:rFonts w:ascii="Times New Roman" w:hAnsi="Times New Roman" w:eastAsia="Batang"/>
                <w:bCs/>
                <w:sz w:val="20"/>
              </w:rPr>
            </w:pPr>
            <w:r>
              <w:rPr>
                <w:rFonts w:ascii="Times New Roman" w:hAnsi="Times New Roman"/>
                <w:bCs/>
                <w:position w:val="-50"/>
                <w:sz w:val="20"/>
              </w:rPr>
              <w:object>
                <v:shape id="_x0000_i1034" o:spt="75" type="#_x0000_t75" style="height:56.25pt;width:49.9pt;" o:ole="t" filled="f" o:preferrelative="t" stroked="f" coordsize="21600,21600">
                  <v:path/>
                  <v:fill on="f" focussize="0,0"/>
                  <v:stroke on="f" joinstyle="miter"/>
                  <v:imagedata r:id="rId22" o:title=""/>
                  <o:lock v:ext="edit" aspectratio="t"/>
                  <w10:wrap type="none"/>
                  <w10:anchorlock/>
                </v:shape>
                <o:OLEObject Type="Embed" ProgID="Equation.DSMT4" ShapeID="_x0000_i1034" DrawAspect="Content" ObjectID="_1468075734" r:id="rId21">
                  <o:LockedField>false</o:LockedField>
                </o:OLEObject>
              </w:object>
            </w:r>
          </w:p>
        </w:tc>
        <w:tc>
          <w:tcPr>
            <w:tcW w:w="1011" w:type="dxa"/>
            <w:shd w:val="clear" w:color="auto" w:fill="auto"/>
          </w:tcPr>
          <w:p>
            <w:pPr>
              <w:pStyle w:val="38"/>
              <w:snapToGrid w:val="0"/>
              <w:rPr>
                <w:rFonts w:ascii="Times New Roman" w:hAnsi="Times New Roman" w:eastAsia="Batang"/>
                <w:bCs/>
                <w:sz w:val="20"/>
              </w:rPr>
            </w:pPr>
          </w:p>
        </w:tc>
        <w:tc>
          <w:tcPr>
            <w:tcW w:w="887" w:type="dxa"/>
            <w:shd w:val="clear" w:color="auto" w:fill="auto"/>
          </w:tcPr>
          <w:p>
            <w:pPr>
              <w:pStyle w:val="38"/>
              <w:snapToGrid w:val="0"/>
              <w:rPr>
                <w:rFonts w:ascii="Times New Roman" w:hAnsi="Times New Roman" w:eastAsia="Batang"/>
                <w:bCs/>
                <w:sz w:val="20"/>
              </w:rPr>
            </w:pPr>
          </w:p>
        </w:tc>
        <w:tc>
          <w:tcPr>
            <w:tcW w:w="1023" w:type="dxa"/>
            <w:shd w:val="clear" w:color="auto" w:fill="auto"/>
          </w:tcPr>
          <w:p>
            <w:pPr>
              <w:pStyle w:val="38"/>
              <w:snapToGrid w:val="0"/>
              <w:rPr>
                <w:rFonts w:ascii="Times New Roman" w:hAnsi="Times New Roman" w:eastAsia="Batang"/>
                <w:bCs/>
                <w:sz w:val="20"/>
              </w:rPr>
            </w:pPr>
          </w:p>
        </w:tc>
        <w:tc>
          <w:tcPr>
            <w:tcW w:w="692" w:type="dxa"/>
            <w:shd w:val="clear" w:color="auto" w:fill="auto"/>
            <w:vAlign w:val="center"/>
          </w:tcPr>
          <w:p>
            <w:pPr>
              <w:pStyle w:val="38"/>
              <w:snapToGrid w:val="0"/>
              <w:rPr>
                <w:rFonts w:ascii="Times New Roman" w:hAnsi="Times New Roman" w:eastAsia="Batang"/>
                <w:bCs/>
                <w:sz w:val="20"/>
              </w:rPr>
            </w:pPr>
            <w:r>
              <w:rPr>
                <w:rFonts w:ascii="Times New Roman" w:hAnsi="Times New Roman"/>
                <w:bCs/>
                <w:sz w:val="20"/>
              </w:rPr>
              <w:t>-</w:t>
            </w:r>
          </w:p>
        </w:tc>
        <w:tc>
          <w:tcPr>
            <w:tcW w:w="901" w:type="dxa"/>
            <w:shd w:val="clear" w:color="auto" w:fill="auto"/>
            <w:vAlign w:val="center"/>
          </w:tcPr>
          <w:p>
            <w:pPr>
              <w:pStyle w:val="38"/>
              <w:snapToGrid w:val="0"/>
              <w:rPr>
                <w:rFonts w:ascii="Times New Roman" w:hAnsi="Times New Roman" w:eastAsia="Batang"/>
                <w:bCs/>
                <w:sz w:val="20"/>
              </w:rPr>
            </w:pPr>
            <w:r>
              <w:rPr>
                <w:rFonts w:ascii="Times New Roman" w:hAnsi="Times New Roman"/>
                <w:bCs/>
                <w:sz w:val="20"/>
              </w:rPr>
              <w:t>-</w:t>
            </w:r>
          </w:p>
        </w:tc>
      </w:tr>
    </w:tbl>
    <w:p>
      <w:pPr>
        <w:snapToGrid w:val="0"/>
      </w:pPr>
    </w:p>
    <w:p>
      <w:pPr>
        <w:pStyle w:val="39"/>
        <w:snapToGrid w:val="0"/>
        <w:spacing w:before="0" w:after="0" w:line="288" w:lineRule="auto"/>
        <w:rPr>
          <w:rFonts w:ascii="Times New Roman" w:hAnsi="Times New Roman"/>
          <w:b w:val="0"/>
          <w:bCs/>
        </w:rPr>
      </w:pPr>
      <w:r>
        <w:rPr>
          <w:rFonts w:ascii="Times New Roman" w:hAnsi="Times New Roman"/>
          <w:b w:val="0"/>
          <w:bCs/>
        </w:rPr>
        <w:t xml:space="preserve">Table 3: Precoding matrix </w:t>
      </w:r>
      <w:r>
        <w:rPr>
          <w:rFonts w:ascii="Times New Roman" w:hAnsi="Times New Roman"/>
          <w:b w:val="0"/>
          <w:bCs/>
        </w:rPr>
        <w:object>
          <v:shape id="_x0000_i1035" o:spt="75" type="#_x0000_t75" style="height:11.25pt;width:12pt;" o:ole="t" filled="f" o:preferrelative="t" stroked="f" coordsize="21600,21600">
            <v:path/>
            <v:fill on="f" focussize="0,0"/>
            <v:stroke on="f" joinstyle="miter"/>
            <v:imagedata r:id="rId6" o:title=""/>
            <o:lock v:ext="edit" aspectratio="t"/>
            <w10:wrap type="none"/>
            <w10:anchorlock/>
          </v:shape>
          <o:OLEObject Type="Embed" ProgID="Equation.3" ShapeID="_x0000_i1035" DrawAspect="Content" ObjectID="_1468075735" r:id="rId23">
            <o:LockedField>false</o:LockedField>
          </o:OLEObject>
        </w:object>
      </w:r>
      <w:r>
        <w:rPr>
          <w:rFonts w:ascii="Times New Roman" w:hAnsi="Times New Roman"/>
          <w:b w:val="0"/>
          <w:bCs/>
        </w:rPr>
        <w:t>for three-layer transmission using three antenna ports.</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4"/>
        <w:gridCol w:w="1454"/>
        <w:gridCol w:w="1215"/>
        <w:gridCol w:w="1215"/>
        <w:gridCol w:w="918"/>
        <w:gridCol w:w="808"/>
        <w:gridCol w:w="928"/>
        <w:gridCol w:w="643"/>
        <w:gridCol w:w="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4" w:type="dxa"/>
            <w:shd w:val="clear" w:color="auto" w:fill="auto"/>
          </w:tcPr>
          <w:p>
            <w:pPr>
              <w:pStyle w:val="48"/>
              <w:snapToGrid w:val="0"/>
              <w:rPr>
                <w:rFonts w:ascii="Times New Roman" w:hAnsi="Times New Roman" w:eastAsia="Batang"/>
                <w:b w:val="0"/>
                <w:bCs/>
                <w:sz w:val="20"/>
              </w:rPr>
            </w:pPr>
            <w:r>
              <w:rPr>
                <w:rFonts w:ascii="Times New Roman" w:hAnsi="Times New Roman" w:eastAsia="Batang"/>
                <w:b w:val="0"/>
                <w:bCs/>
                <w:sz w:val="20"/>
              </w:rPr>
              <w:t>TPMI index</w:t>
            </w:r>
          </w:p>
        </w:tc>
        <w:tc>
          <w:tcPr>
            <w:tcW w:w="7488" w:type="dxa"/>
            <w:gridSpan w:val="8"/>
            <w:shd w:val="clear" w:color="auto" w:fill="auto"/>
            <w:vAlign w:val="center"/>
          </w:tcPr>
          <w:p>
            <w:pPr>
              <w:pStyle w:val="48"/>
              <w:snapToGrid w:val="0"/>
              <w:rPr>
                <w:rFonts w:ascii="Times New Roman" w:hAnsi="Times New Roman" w:eastAsia="Batang"/>
                <w:b w:val="0"/>
                <w:bCs/>
                <w:sz w:val="20"/>
              </w:rPr>
            </w:pPr>
            <w:r>
              <w:rPr>
                <w:rFonts w:ascii="Times New Roman" w:hAnsi="Times New Roman" w:eastAsia="Batang"/>
                <w:b w:val="0"/>
                <w:bCs/>
                <w:sz w:val="20"/>
              </w:rPr>
              <w:object>
                <v:shape id="_x0000_i1036" o:spt="75" type="#_x0000_t75" style="height:11.25pt;width:13.15pt;" o:ole="t" filled="f" o:preferrelative="t" stroked="f" coordsize="21600,21600">
                  <v:path/>
                  <v:fill on="f" focussize="0,0"/>
                  <v:stroke on="f" joinstyle="miter"/>
                  <v:imagedata r:id="rId8" o:title=""/>
                  <o:lock v:ext="edit" aspectratio="t"/>
                  <w10:wrap type="none"/>
                  <w10:anchorlock/>
                </v:shape>
                <o:OLEObject Type="Embed" ProgID="Equation.3" ShapeID="_x0000_i1036" DrawAspect="Content" ObjectID="_1468075736" r:id="rId24">
                  <o:LockedField>false</o:LockedField>
                </o:OLEObject>
              </w:object>
            </w:r>
            <w:r>
              <w:rPr>
                <w:rFonts w:ascii="Times New Roman" w:hAnsi="Times New Roman" w:eastAsia="Batang"/>
                <w:b w:val="0"/>
                <w:bCs/>
                <w:sz w:val="20"/>
              </w:rPr>
              <w:br w:type="textWrapping"/>
            </w:r>
            <w:r>
              <w:rPr>
                <w:rFonts w:ascii="Times New Roman" w:hAnsi="Times New Roman" w:eastAsia="Batang"/>
                <w:b w:val="0"/>
                <w:bCs/>
                <w:sz w:val="20"/>
              </w:rPr>
              <w:t>(ordered from left to right in increasing order of TPMI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4" w:type="dxa"/>
            <w:shd w:val="clear" w:color="auto" w:fill="auto"/>
          </w:tcPr>
          <w:p>
            <w:pPr>
              <w:pStyle w:val="38"/>
              <w:snapToGrid w:val="0"/>
              <w:rPr>
                <w:rFonts w:ascii="Times New Roman" w:hAnsi="Times New Roman" w:eastAsia="Batang"/>
                <w:bCs/>
                <w:sz w:val="20"/>
              </w:rPr>
            </w:pPr>
            <w:r>
              <w:rPr>
                <w:rFonts w:ascii="Times New Roman" w:hAnsi="Times New Roman" w:eastAsia="Batang"/>
                <w:bCs/>
                <w:sz w:val="20"/>
              </w:rPr>
              <w:t>0</w:t>
            </w:r>
          </w:p>
        </w:tc>
        <w:tc>
          <w:tcPr>
            <w:tcW w:w="934" w:type="dxa"/>
            <w:shd w:val="clear" w:color="auto" w:fill="auto"/>
          </w:tcPr>
          <w:p>
            <w:pPr>
              <w:pStyle w:val="38"/>
              <w:snapToGrid w:val="0"/>
              <w:rPr>
                <w:rFonts w:ascii="Times New Roman" w:hAnsi="Times New Roman" w:eastAsia="Batang"/>
                <w:bCs/>
                <w:sz w:val="20"/>
              </w:rPr>
            </w:pPr>
            <w:r>
              <w:rPr>
                <w:rFonts w:ascii="Times New Roman" w:hAnsi="Times New Roman"/>
                <w:bCs/>
                <w:position w:val="-50"/>
                <w:sz w:val="20"/>
              </w:rPr>
              <w:object>
                <v:shape id="_x0000_i1037" o:spt="75" type="#_x0000_t75" style="height:56.25pt;width:61.9pt;" o:ole="t" filled="f" o:preferrelative="t" stroked="f" coordsize="21600,21600">
                  <v:path/>
                  <v:fill on="f" focussize="0,0"/>
                  <v:stroke on="f" joinstyle="miter"/>
                  <v:imagedata r:id="rId26" o:title=""/>
                  <o:lock v:ext="edit" aspectratio="t"/>
                  <w10:wrap type="none"/>
                  <w10:anchorlock/>
                </v:shape>
                <o:OLEObject Type="Embed" ProgID="Equation.DSMT4" ShapeID="_x0000_i1037" DrawAspect="Content" ObjectID="_1468075737" r:id="rId25">
                  <o:LockedField>false</o:LockedField>
                </o:OLEObject>
              </w:object>
            </w:r>
          </w:p>
        </w:tc>
        <w:tc>
          <w:tcPr>
            <w:tcW w:w="1215" w:type="dxa"/>
            <w:shd w:val="clear" w:color="auto" w:fill="auto"/>
          </w:tcPr>
          <w:p>
            <w:pPr>
              <w:pStyle w:val="38"/>
              <w:snapToGrid w:val="0"/>
              <w:rPr>
                <w:rFonts w:ascii="Times New Roman" w:hAnsi="Times New Roman" w:eastAsia="Batang"/>
                <w:bCs/>
                <w:sz w:val="20"/>
              </w:rPr>
            </w:pPr>
          </w:p>
        </w:tc>
        <w:tc>
          <w:tcPr>
            <w:tcW w:w="1215" w:type="dxa"/>
            <w:shd w:val="clear" w:color="auto" w:fill="auto"/>
          </w:tcPr>
          <w:p>
            <w:pPr>
              <w:pStyle w:val="38"/>
              <w:snapToGrid w:val="0"/>
              <w:rPr>
                <w:rFonts w:ascii="Times New Roman" w:hAnsi="Times New Roman" w:eastAsia="Batang"/>
                <w:bCs/>
                <w:sz w:val="20"/>
              </w:rPr>
            </w:pPr>
          </w:p>
        </w:tc>
        <w:tc>
          <w:tcPr>
            <w:tcW w:w="918" w:type="dxa"/>
            <w:shd w:val="clear" w:color="auto" w:fill="auto"/>
          </w:tcPr>
          <w:p>
            <w:pPr>
              <w:pStyle w:val="38"/>
              <w:snapToGrid w:val="0"/>
              <w:rPr>
                <w:rFonts w:ascii="Times New Roman" w:hAnsi="Times New Roman" w:eastAsia="Batang"/>
                <w:bCs/>
                <w:sz w:val="20"/>
              </w:rPr>
            </w:pPr>
          </w:p>
        </w:tc>
        <w:tc>
          <w:tcPr>
            <w:tcW w:w="808" w:type="dxa"/>
            <w:shd w:val="clear" w:color="auto" w:fill="auto"/>
          </w:tcPr>
          <w:p>
            <w:pPr>
              <w:pStyle w:val="38"/>
              <w:snapToGrid w:val="0"/>
              <w:rPr>
                <w:rFonts w:ascii="Times New Roman" w:hAnsi="Times New Roman" w:eastAsia="Batang"/>
                <w:bCs/>
                <w:sz w:val="20"/>
              </w:rPr>
            </w:pPr>
          </w:p>
        </w:tc>
        <w:tc>
          <w:tcPr>
            <w:tcW w:w="928" w:type="dxa"/>
            <w:shd w:val="clear" w:color="auto" w:fill="auto"/>
          </w:tcPr>
          <w:p>
            <w:pPr>
              <w:pStyle w:val="38"/>
              <w:snapToGrid w:val="0"/>
              <w:rPr>
                <w:rFonts w:ascii="Times New Roman" w:hAnsi="Times New Roman" w:eastAsia="Batang"/>
                <w:bCs/>
                <w:sz w:val="20"/>
              </w:rPr>
            </w:pPr>
          </w:p>
        </w:tc>
        <w:tc>
          <w:tcPr>
            <w:tcW w:w="643" w:type="dxa"/>
            <w:shd w:val="clear" w:color="auto" w:fill="auto"/>
            <w:vAlign w:val="center"/>
          </w:tcPr>
          <w:p>
            <w:pPr>
              <w:pStyle w:val="38"/>
              <w:snapToGrid w:val="0"/>
              <w:rPr>
                <w:rFonts w:ascii="Times New Roman" w:hAnsi="Times New Roman" w:eastAsia="Batang"/>
                <w:bCs/>
                <w:sz w:val="20"/>
              </w:rPr>
            </w:pPr>
            <w:r>
              <w:rPr>
                <w:rFonts w:ascii="Times New Roman" w:hAnsi="Times New Roman"/>
                <w:bCs/>
                <w:sz w:val="20"/>
              </w:rPr>
              <w:t>-</w:t>
            </w:r>
          </w:p>
        </w:tc>
        <w:tc>
          <w:tcPr>
            <w:tcW w:w="827" w:type="dxa"/>
            <w:shd w:val="clear" w:color="auto" w:fill="auto"/>
            <w:vAlign w:val="center"/>
          </w:tcPr>
          <w:p>
            <w:pPr>
              <w:pStyle w:val="38"/>
              <w:snapToGrid w:val="0"/>
              <w:rPr>
                <w:rFonts w:ascii="Times New Roman" w:hAnsi="Times New Roman" w:eastAsia="Batang"/>
                <w:bCs/>
                <w:sz w:val="20"/>
              </w:rPr>
            </w:pPr>
            <w:r>
              <w:rPr>
                <w:rFonts w:ascii="Times New Roman" w:hAnsi="Times New Roman"/>
                <w:bCs/>
                <w:sz w:val="20"/>
              </w:rPr>
              <w:t>-</w:t>
            </w:r>
          </w:p>
        </w:tc>
      </w:tr>
    </w:tbl>
    <w:p>
      <w:pPr>
        <w:autoSpaceDE w:val="0"/>
        <w:autoSpaceDN w:val="0"/>
        <w:adjustRightInd w:val="0"/>
        <w:snapToGrid w:val="0"/>
        <w:spacing w:before="120" w:beforeLines="50" w:line="288" w:lineRule="auto"/>
        <w:jc w:val="both"/>
        <w:rPr>
          <w:rFonts w:eastAsia="宋体"/>
          <w:b/>
          <w:i/>
          <w:sz w:val="22"/>
          <w:szCs w:val="22"/>
          <w:lang w:val="en-US"/>
        </w:rPr>
      </w:pPr>
      <w:r>
        <w:rPr>
          <w:rFonts w:eastAsia="宋体"/>
          <w:b/>
          <w:i/>
          <w:sz w:val="22"/>
          <w:szCs w:val="22"/>
          <w:lang w:val="en-US"/>
        </w:rPr>
        <w:t>Proposal 2: For codebook design of 3 TX non-coherent UE, the 1-, 2-, 3-layer codebook tables corresponding to 3 T</w:t>
      </w:r>
      <w:r>
        <w:rPr>
          <w:rFonts w:hint="eastAsia" w:eastAsia="宋体"/>
          <w:b/>
          <w:i/>
          <w:sz w:val="22"/>
          <w:szCs w:val="22"/>
          <w:lang w:val="en-US" w:eastAsia="zh-CN"/>
        </w:rPr>
        <w:t>X</w:t>
      </w:r>
      <w:r>
        <w:rPr>
          <w:rFonts w:eastAsia="宋体"/>
          <w:b/>
          <w:i/>
          <w:sz w:val="22"/>
          <w:szCs w:val="22"/>
          <w:lang w:val="en-US"/>
        </w:rPr>
        <w:t xml:space="preserve"> UE are as follows:</w:t>
      </w:r>
    </w:p>
    <w:p>
      <w:pPr>
        <w:pStyle w:val="39"/>
        <w:snapToGrid w:val="0"/>
        <w:spacing w:before="0" w:after="0" w:line="288" w:lineRule="auto"/>
        <w:rPr>
          <w:b w:val="0"/>
        </w:rPr>
      </w:pPr>
      <w:r>
        <w:rPr>
          <w:rFonts w:ascii="Times New Roman" w:hAnsi="Times New Roman"/>
        </w:rPr>
        <w:t xml:space="preserve">Table 1: Precoding matrix </w:t>
      </w:r>
      <w:r>
        <w:rPr>
          <w:rFonts w:ascii="Times New Roman" w:hAnsi="Times New Roman"/>
        </w:rPr>
        <w:object>
          <v:shape id="_x0000_i1038" o:spt="75" type="#_x0000_t75" style="height:10.9pt;width:11.65pt;" o:ole="t" filled="f" o:preferrelative="t" stroked="f" coordsize="21600,21600">
            <v:path/>
            <v:fill on="f" focussize="0,0"/>
            <v:stroke on="f" joinstyle="miter"/>
            <v:imagedata r:id="rId6" o:title=""/>
            <o:lock v:ext="edit" aspectratio="t"/>
            <w10:wrap type="none"/>
            <w10:anchorlock/>
          </v:shape>
          <o:OLEObject Type="Embed" ProgID="Equation.3" ShapeID="_x0000_i1038" DrawAspect="Content" ObjectID="_1468075738" r:id="rId27">
            <o:LockedField>false</o:LockedField>
          </o:OLEObject>
        </w:object>
      </w:r>
      <w:r>
        <w:rPr>
          <w:rFonts w:ascii="Times New Roman" w:hAnsi="Times New Roman"/>
        </w:rPr>
        <w:t xml:space="preserve"> for single-layer transmission using three antenna ports.</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8"/>
        <w:gridCol w:w="989"/>
        <w:gridCol w:w="989"/>
        <w:gridCol w:w="989"/>
        <w:gridCol w:w="1028"/>
        <w:gridCol w:w="902"/>
        <w:gridCol w:w="1041"/>
        <w:gridCol w:w="701"/>
        <w:gridCol w:w="9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8" w:type="dxa"/>
            <w:shd w:val="clear" w:color="auto" w:fill="auto"/>
          </w:tcPr>
          <w:p>
            <w:pPr>
              <w:pStyle w:val="48"/>
              <w:snapToGrid w:val="0"/>
              <w:rPr>
                <w:rFonts w:ascii="Times New Roman" w:hAnsi="Times New Roman" w:eastAsia="Batang"/>
              </w:rPr>
            </w:pPr>
            <w:r>
              <w:rPr>
                <w:rFonts w:ascii="Times New Roman" w:hAnsi="Times New Roman" w:eastAsia="Batang"/>
              </w:rPr>
              <w:t>TPMI index</w:t>
            </w:r>
          </w:p>
        </w:tc>
        <w:tc>
          <w:tcPr>
            <w:tcW w:w="7434" w:type="dxa"/>
            <w:gridSpan w:val="8"/>
            <w:shd w:val="clear" w:color="auto" w:fill="auto"/>
            <w:vAlign w:val="center"/>
          </w:tcPr>
          <w:p>
            <w:pPr>
              <w:pStyle w:val="48"/>
              <w:snapToGrid w:val="0"/>
              <w:rPr>
                <w:rFonts w:ascii="Times New Roman" w:hAnsi="Times New Roman" w:eastAsia="Batang"/>
              </w:rPr>
            </w:pPr>
            <w:r>
              <w:rPr>
                <w:rFonts w:ascii="Times New Roman" w:hAnsi="Times New Roman" w:eastAsia="Batang"/>
              </w:rPr>
              <w:object>
                <v:shape id="_x0000_i1039" o:spt="75" type="#_x0000_t75" style="height:11.25pt;width:13.15pt;" o:ole="t" filled="f" o:preferrelative="t" stroked="f" coordsize="21600,21600">
                  <v:path/>
                  <v:fill on="f" focussize="0,0"/>
                  <v:stroke on="f" joinstyle="miter"/>
                  <v:imagedata r:id="rId8" o:title=""/>
                  <o:lock v:ext="edit" aspectratio="t"/>
                  <w10:wrap type="none"/>
                  <w10:anchorlock/>
                </v:shape>
                <o:OLEObject Type="Embed" ProgID="Equation.3" ShapeID="_x0000_i1039" DrawAspect="Content" ObjectID="_1468075739" r:id="rId28">
                  <o:LockedField>false</o:LockedField>
                </o:OLEObject>
              </w:object>
            </w:r>
            <w:r>
              <w:rPr>
                <w:rFonts w:ascii="Times New Roman" w:hAnsi="Times New Roman" w:eastAsia="Batang"/>
              </w:rPr>
              <w:br w:type="textWrapping"/>
            </w:r>
            <w:r>
              <w:rPr>
                <w:rFonts w:ascii="Times New Roman" w:hAnsi="Times New Roman" w:eastAsia="Batang"/>
              </w:rPr>
              <w:t>(ordered from left to right in increasing order of TPMI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8" w:type="dxa"/>
            <w:shd w:val="clear" w:color="auto" w:fill="auto"/>
          </w:tcPr>
          <w:p>
            <w:pPr>
              <w:pStyle w:val="38"/>
              <w:snapToGrid w:val="0"/>
              <w:rPr>
                <w:rFonts w:ascii="Times New Roman" w:hAnsi="Times New Roman" w:eastAsia="Batang"/>
              </w:rPr>
            </w:pPr>
            <w:r>
              <w:rPr>
                <w:rFonts w:ascii="Times New Roman" w:hAnsi="Times New Roman" w:eastAsia="Batang"/>
              </w:rPr>
              <w:t>0 – 2</w:t>
            </w:r>
          </w:p>
        </w:tc>
        <w:tc>
          <w:tcPr>
            <w:tcW w:w="976" w:type="dxa"/>
            <w:shd w:val="clear" w:color="auto" w:fill="auto"/>
          </w:tcPr>
          <w:p>
            <w:pPr>
              <w:pStyle w:val="38"/>
              <w:snapToGrid w:val="0"/>
              <w:rPr>
                <w:rFonts w:ascii="Times New Roman" w:hAnsi="Times New Roman" w:eastAsia="Batang"/>
              </w:rPr>
            </w:pPr>
            <w:r>
              <w:rPr>
                <w:rFonts w:ascii="Times New Roman" w:hAnsi="Times New Roman"/>
                <w:position w:val="-50"/>
                <w:szCs w:val="21"/>
              </w:rPr>
              <w:object>
                <v:shape id="_x0000_i1040" o:spt="75" type="#_x0000_t75" style="height:56.25pt;width:38.65pt;" o:ole="t" filled="f" o:preferrelative="t" stroked="f" coordsize="21600,21600">
                  <v:path/>
                  <v:fill on="f" focussize="0,0"/>
                  <v:stroke on="f" joinstyle="miter"/>
                  <v:imagedata r:id="rId10" o:title=""/>
                  <o:lock v:ext="edit" aspectratio="t"/>
                  <w10:wrap type="none"/>
                  <w10:anchorlock/>
                </v:shape>
                <o:OLEObject Type="Embed" ProgID="Equation.DSMT4" ShapeID="_x0000_i1040" DrawAspect="Content" ObjectID="_1468075740" r:id="rId29">
                  <o:LockedField>false</o:LockedField>
                </o:OLEObject>
              </w:object>
            </w:r>
          </w:p>
        </w:tc>
        <w:tc>
          <w:tcPr>
            <w:tcW w:w="976" w:type="dxa"/>
            <w:shd w:val="clear" w:color="auto" w:fill="auto"/>
          </w:tcPr>
          <w:p>
            <w:pPr>
              <w:pStyle w:val="38"/>
              <w:snapToGrid w:val="0"/>
              <w:rPr>
                <w:rFonts w:ascii="Times New Roman" w:hAnsi="Times New Roman" w:eastAsia="Batang"/>
              </w:rPr>
            </w:pPr>
            <w:r>
              <w:rPr>
                <w:rFonts w:ascii="Times New Roman" w:hAnsi="Times New Roman"/>
                <w:position w:val="-50"/>
                <w:szCs w:val="21"/>
              </w:rPr>
              <w:object>
                <v:shape id="_x0000_i1041" o:spt="75" type="#_x0000_t75" style="height:56.25pt;width:38.65pt;" o:ole="t" filled="f" o:preferrelative="t" stroked="f" coordsize="21600,21600">
                  <v:path/>
                  <v:fill on="f" focussize="0,0"/>
                  <v:stroke on="f" joinstyle="miter"/>
                  <v:imagedata r:id="rId12" o:title=""/>
                  <o:lock v:ext="edit" aspectratio="t"/>
                  <w10:wrap type="none"/>
                  <w10:anchorlock/>
                </v:shape>
                <o:OLEObject Type="Embed" ProgID="Equation.DSMT4" ShapeID="_x0000_i1041" DrawAspect="Content" ObjectID="_1468075741" r:id="rId30">
                  <o:LockedField>false</o:LockedField>
                </o:OLEObject>
              </w:object>
            </w:r>
          </w:p>
        </w:tc>
        <w:tc>
          <w:tcPr>
            <w:tcW w:w="895" w:type="dxa"/>
            <w:shd w:val="clear" w:color="auto" w:fill="auto"/>
          </w:tcPr>
          <w:p>
            <w:pPr>
              <w:pStyle w:val="38"/>
              <w:snapToGrid w:val="0"/>
              <w:rPr>
                <w:rFonts w:ascii="Times New Roman" w:hAnsi="Times New Roman" w:eastAsia="Batang"/>
              </w:rPr>
            </w:pPr>
            <w:r>
              <w:rPr>
                <w:rFonts w:ascii="Times New Roman" w:hAnsi="Times New Roman"/>
                <w:position w:val="-50"/>
                <w:szCs w:val="21"/>
              </w:rPr>
              <w:object>
                <v:shape id="_x0000_i1042" o:spt="75" type="#_x0000_t75" style="height:56.25pt;width:38.65pt;" o:ole="t" filled="f" o:preferrelative="t" stroked="f" coordsize="21600,21600">
                  <v:path/>
                  <v:fill on="f" focussize="0,0"/>
                  <v:stroke on="f" joinstyle="miter"/>
                  <v:imagedata r:id="rId14" o:title=""/>
                  <o:lock v:ext="edit" aspectratio="t"/>
                  <w10:wrap type="none"/>
                  <w10:anchorlock/>
                </v:shape>
                <o:OLEObject Type="Embed" ProgID="Equation.DSMT4" ShapeID="_x0000_i1042" DrawAspect="Content" ObjectID="_1468075742" r:id="rId31">
                  <o:LockedField>false</o:LockedField>
                </o:OLEObject>
              </w:object>
            </w:r>
          </w:p>
        </w:tc>
        <w:tc>
          <w:tcPr>
            <w:tcW w:w="1028" w:type="dxa"/>
            <w:shd w:val="clear" w:color="auto" w:fill="auto"/>
          </w:tcPr>
          <w:p>
            <w:pPr>
              <w:pStyle w:val="38"/>
              <w:snapToGrid w:val="0"/>
              <w:rPr>
                <w:rFonts w:ascii="Times New Roman" w:hAnsi="Times New Roman" w:eastAsia="Batang"/>
              </w:rPr>
            </w:pPr>
          </w:p>
        </w:tc>
        <w:tc>
          <w:tcPr>
            <w:tcW w:w="902" w:type="dxa"/>
            <w:shd w:val="clear" w:color="auto" w:fill="auto"/>
          </w:tcPr>
          <w:p>
            <w:pPr>
              <w:pStyle w:val="38"/>
              <w:snapToGrid w:val="0"/>
              <w:rPr>
                <w:rFonts w:ascii="Times New Roman" w:hAnsi="Times New Roman" w:eastAsia="Batang"/>
              </w:rPr>
            </w:pPr>
          </w:p>
        </w:tc>
        <w:tc>
          <w:tcPr>
            <w:tcW w:w="1041" w:type="dxa"/>
            <w:shd w:val="clear" w:color="auto" w:fill="auto"/>
          </w:tcPr>
          <w:p>
            <w:pPr>
              <w:pStyle w:val="38"/>
              <w:snapToGrid w:val="0"/>
              <w:rPr>
                <w:rFonts w:ascii="Times New Roman" w:hAnsi="Times New Roman" w:eastAsia="Batang"/>
              </w:rPr>
            </w:pPr>
          </w:p>
        </w:tc>
        <w:tc>
          <w:tcPr>
            <w:tcW w:w="701" w:type="dxa"/>
            <w:shd w:val="clear" w:color="auto" w:fill="auto"/>
            <w:vAlign w:val="center"/>
          </w:tcPr>
          <w:p>
            <w:pPr>
              <w:pStyle w:val="38"/>
              <w:snapToGrid w:val="0"/>
              <w:rPr>
                <w:rFonts w:ascii="Times New Roman" w:hAnsi="Times New Roman" w:eastAsia="Batang"/>
              </w:rPr>
            </w:pPr>
            <w:r>
              <w:rPr>
                <w:rFonts w:ascii="Times New Roman" w:hAnsi="Times New Roman"/>
              </w:rPr>
              <w:t>-</w:t>
            </w:r>
          </w:p>
        </w:tc>
        <w:tc>
          <w:tcPr>
            <w:tcW w:w="915" w:type="dxa"/>
            <w:shd w:val="clear" w:color="auto" w:fill="auto"/>
            <w:vAlign w:val="center"/>
          </w:tcPr>
          <w:p>
            <w:pPr>
              <w:pStyle w:val="38"/>
              <w:snapToGrid w:val="0"/>
              <w:rPr>
                <w:rFonts w:ascii="Times New Roman" w:hAnsi="Times New Roman" w:eastAsia="Batang"/>
              </w:rPr>
            </w:pPr>
            <w:r>
              <w:rPr>
                <w:rFonts w:ascii="Times New Roman" w:hAnsi="Times New Roman"/>
              </w:rPr>
              <w:t>-</w:t>
            </w:r>
          </w:p>
        </w:tc>
      </w:tr>
    </w:tbl>
    <w:p>
      <w:pPr>
        <w:snapToGrid w:val="0"/>
        <w:rPr>
          <w:szCs w:val="21"/>
        </w:rPr>
      </w:pPr>
    </w:p>
    <w:p>
      <w:pPr>
        <w:pStyle w:val="39"/>
        <w:snapToGrid w:val="0"/>
        <w:spacing w:before="0" w:after="0" w:line="288" w:lineRule="auto"/>
        <w:rPr>
          <w:rFonts w:ascii="Times New Roman" w:hAnsi="Times New Roman"/>
        </w:rPr>
      </w:pPr>
      <w:r>
        <w:rPr>
          <w:rFonts w:ascii="Times New Roman" w:hAnsi="Times New Roman"/>
        </w:rPr>
        <w:t xml:space="preserve">Table 2: Precoding matrix </w:t>
      </w:r>
      <w:r>
        <w:rPr>
          <w:rFonts w:ascii="Times New Roman" w:hAnsi="Times New Roman"/>
        </w:rPr>
        <w:object>
          <v:shape id="_x0000_i1043" o:spt="75" type="#_x0000_t75" style="height:11.25pt;width:12pt;" o:ole="t" filled="f" o:preferrelative="t" stroked="f" coordsize="21600,21600">
            <v:path/>
            <v:fill on="f" focussize="0,0"/>
            <v:stroke on="f" joinstyle="miter"/>
            <v:imagedata r:id="rId6" o:title=""/>
            <o:lock v:ext="edit" aspectratio="t"/>
            <w10:wrap type="none"/>
            <w10:anchorlock/>
          </v:shape>
          <o:OLEObject Type="Embed" ProgID="Equation.3" ShapeID="_x0000_i1043" DrawAspect="Content" ObjectID="_1468075743" r:id="rId32">
            <o:LockedField>false</o:LockedField>
          </o:OLEObject>
        </w:object>
      </w:r>
      <w:r>
        <w:rPr>
          <w:rFonts w:ascii="Times New Roman" w:hAnsi="Times New Roman"/>
        </w:rPr>
        <w:t xml:space="preserve"> for two-layer transmission using three antenna ports.</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1214"/>
        <w:gridCol w:w="1214"/>
        <w:gridCol w:w="1214"/>
        <w:gridCol w:w="1011"/>
        <w:gridCol w:w="887"/>
        <w:gridCol w:w="1023"/>
        <w:gridCol w:w="692"/>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shd w:val="clear" w:color="auto" w:fill="auto"/>
          </w:tcPr>
          <w:p>
            <w:pPr>
              <w:pStyle w:val="48"/>
              <w:snapToGrid w:val="0"/>
              <w:rPr>
                <w:rFonts w:ascii="Times New Roman" w:hAnsi="Times New Roman" w:eastAsia="Batang"/>
              </w:rPr>
            </w:pPr>
            <w:r>
              <w:rPr>
                <w:rFonts w:ascii="Times New Roman" w:hAnsi="Times New Roman" w:eastAsia="Batang"/>
              </w:rPr>
              <w:t>TPMI index</w:t>
            </w:r>
          </w:p>
        </w:tc>
        <w:tc>
          <w:tcPr>
            <w:tcW w:w="7442" w:type="dxa"/>
            <w:gridSpan w:val="8"/>
            <w:shd w:val="clear" w:color="auto" w:fill="auto"/>
            <w:vAlign w:val="center"/>
          </w:tcPr>
          <w:p>
            <w:pPr>
              <w:pStyle w:val="48"/>
              <w:snapToGrid w:val="0"/>
              <w:rPr>
                <w:rFonts w:ascii="Times New Roman" w:hAnsi="Times New Roman" w:eastAsia="Batang"/>
              </w:rPr>
            </w:pPr>
            <w:r>
              <w:rPr>
                <w:rFonts w:ascii="Times New Roman" w:hAnsi="Times New Roman" w:eastAsia="Batang"/>
              </w:rPr>
              <w:object>
                <v:shape id="_x0000_i1044" o:spt="75" type="#_x0000_t75" style="height:11.25pt;width:13.15pt;" o:ole="t" filled="f" o:preferrelative="t" stroked="f" coordsize="21600,21600">
                  <v:path/>
                  <v:fill on="f" focussize="0,0"/>
                  <v:stroke on="f" joinstyle="miter"/>
                  <v:imagedata r:id="rId8" o:title=""/>
                  <o:lock v:ext="edit" aspectratio="t"/>
                  <w10:wrap type="none"/>
                  <w10:anchorlock/>
                </v:shape>
                <o:OLEObject Type="Embed" ProgID="Equation.3" ShapeID="_x0000_i1044" DrawAspect="Content" ObjectID="_1468075744" r:id="rId33">
                  <o:LockedField>false</o:LockedField>
                </o:OLEObject>
              </w:object>
            </w:r>
            <w:r>
              <w:rPr>
                <w:rFonts w:ascii="Times New Roman" w:hAnsi="Times New Roman" w:eastAsia="Batang"/>
              </w:rPr>
              <w:br w:type="textWrapping"/>
            </w:r>
            <w:r>
              <w:rPr>
                <w:rFonts w:ascii="Times New Roman" w:hAnsi="Times New Roman" w:eastAsia="Batang"/>
              </w:rPr>
              <w:t>(ordered from left to right in increasing order of TPMI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shd w:val="clear" w:color="auto" w:fill="auto"/>
          </w:tcPr>
          <w:p>
            <w:pPr>
              <w:pStyle w:val="38"/>
              <w:snapToGrid w:val="0"/>
              <w:rPr>
                <w:rFonts w:ascii="Times New Roman" w:hAnsi="Times New Roman" w:eastAsia="Batang"/>
              </w:rPr>
            </w:pPr>
            <w:r>
              <w:rPr>
                <w:rFonts w:ascii="Times New Roman" w:hAnsi="Times New Roman" w:eastAsia="Batang"/>
              </w:rPr>
              <w:t>0 – 2</w:t>
            </w:r>
          </w:p>
        </w:tc>
        <w:tc>
          <w:tcPr>
            <w:tcW w:w="976" w:type="dxa"/>
            <w:shd w:val="clear" w:color="auto" w:fill="auto"/>
          </w:tcPr>
          <w:p>
            <w:pPr>
              <w:pStyle w:val="38"/>
              <w:snapToGrid w:val="0"/>
              <w:rPr>
                <w:rFonts w:ascii="Times New Roman" w:hAnsi="Times New Roman" w:eastAsia="Batang"/>
              </w:rPr>
            </w:pPr>
            <w:r>
              <w:rPr>
                <w:rFonts w:ascii="Times New Roman" w:hAnsi="Times New Roman"/>
                <w:position w:val="-50"/>
                <w:szCs w:val="21"/>
              </w:rPr>
              <w:object>
                <v:shape id="_x0000_i1045" o:spt="75" type="#_x0000_t75" style="height:56.25pt;width:49.9pt;" o:ole="t" filled="f" o:preferrelative="t" stroked="f" coordsize="21600,21600">
                  <v:path/>
                  <v:fill on="f" focussize="0,0"/>
                  <v:stroke on="f" joinstyle="miter"/>
                  <v:imagedata r:id="rId18" o:title=""/>
                  <o:lock v:ext="edit" aspectratio="t"/>
                  <w10:wrap type="none"/>
                  <w10:anchorlock/>
                </v:shape>
                <o:OLEObject Type="Embed" ProgID="Equation.DSMT4" ShapeID="_x0000_i1045" DrawAspect="Content" ObjectID="_1468075745" r:id="rId34">
                  <o:LockedField>false</o:LockedField>
                </o:OLEObject>
              </w:object>
            </w:r>
          </w:p>
        </w:tc>
        <w:tc>
          <w:tcPr>
            <w:tcW w:w="976" w:type="dxa"/>
            <w:shd w:val="clear" w:color="auto" w:fill="auto"/>
          </w:tcPr>
          <w:p>
            <w:pPr>
              <w:pStyle w:val="38"/>
              <w:snapToGrid w:val="0"/>
              <w:rPr>
                <w:rFonts w:ascii="Times New Roman" w:hAnsi="Times New Roman" w:eastAsia="Batang"/>
              </w:rPr>
            </w:pPr>
            <w:r>
              <w:rPr>
                <w:rFonts w:ascii="Times New Roman" w:hAnsi="Times New Roman"/>
                <w:position w:val="-50"/>
                <w:szCs w:val="21"/>
              </w:rPr>
              <w:object>
                <v:shape id="_x0000_i1046" o:spt="75" type="#_x0000_t75" style="height:56.25pt;width:49.9pt;" o:ole="t" filled="f" o:preferrelative="t" stroked="f" coordsize="21600,21600">
                  <v:path/>
                  <v:fill on="f" focussize="0,0"/>
                  <v:stroke on="f" joinstyle="miter"/>
                  <v:imagedata r:id="rId20" o:title=""/>
                  <o:lock v:ext="edit" aspectratio="t"/>
                  <w10:wrap type="none"/>
                  <w10:anchorlock/>
                </v:shape>
                <o:OLEObject Type="Embed" ProgID="Equation.DSMT4" ShapeID="_x0000_i1046" DrawAspect="Content" ObjectID="_1468075746" r:id="rId35">
                  <o:LockedField>false</o:LockedField>
                </o:OLEObject>
              </w:object>
            </w:r>
          </w:p>
        </w:tc>
        <w:tc>
          <w:tcPr>
            <w:tcW w:w="976" w:type="dxa"/>
            <w:shd w:val="clear" w:color="auto" w:fill="auto"/>
          </w:tcPr>
          <w:p>
            <w:pPr>
              <w:pStyle w:val="38"/>
              <w:snapToGrid w:val="0"/>
              <w:rPr>
                <w:rFonts w:ascii="Times New Roman" w:hAnsi="Times New Roman" w:eastAsia="Batang"/>
              </w:rPr>
            </w:pPr>
            <w:r>
              <w:rPr>
                <w:rFonts w:ascii="Times New Roman" w:hAnsi="Times New Roman"/>
                <w:position w:val="-50"/>
                <w:szCs w:val="21"/>
              </w:rPr>
              <w:object>
                <v:shape id="_x0000_i1047" o:spt="75" type="#_x0000_t75" style="height:56.25pt;width:49.9pt;" o:ole="t" filled="f" o:preferrelative="t" stroked="f" coordsize="21600,21600">
                  <v:path/>
                  <v:fill on="f" focussize="0,0"/>
                  <v:stroke on="f" joinstyle="miter"/>
                  <v:imagedata r:id="rId22" o:title=""/>
                  <o:lock v:ext="edit" aspectratio="t"/>
                  <w10:wrap type="none"/>
                  <w10:anchorlock/>
                </v:shape>
                <o:OLEObject Type="Embed" ProgID="Equation.DSMT4" ShapeID="_x0000_i1047" DrawAspect="Content" ObjectID="_1468075747" r:id="rId36">
                  <o:LockedField>false</o:LockedField>
                </o:OLEObject>
              </w:object>
            </w:r>
          </w:p>
        </w:tc>
        <w:tc>
          <w:tcPr>
            <w:tcW w:w="1011" w:type="dxa"/>
            <w:shd w:val="clear" w:color="auto" w:fill="auto"/>
          </w:tcPr>
          <w:p>
            <w:pPr>
              <w:pStyle w:val="38"/>
              <w:snapToGrid w:val="0"/>
              <w:rPr>
                <w:rFonts w:ascii="Times New Roman" w:hAnsi="Times New Roman" w:eastAsia="Batang"/>
              </w:rPr>
            </w:pPr>
          </w:p>
        </w:tc>
        <w:tc>
          <w:tcPr>
            <w:tcW w:w="887" w:type="dxa"/>
            <w:shd w:val="clear" w:color="auto" w:fill="auto"/>
          </w:tcPr>
          <w:p>
            <w:pPr>
              <w:pStyle w:val="38"/>
              <w:snapToGrid w:val="0"/>
              <w:rPr>
                <w:rFonts w:ascii="Times New Roman" w:hAnsi="Times New Roman" w:eastAsia="Batang"/>
              </w:rPr>
            </w:pPr>
          </w:p>
        </w:tc>
        <w:tc>
          <w:tcPr>
            <w:tcW w:w="1023" w:type="dxa"/>
            <w:shd w:val="clear" w:color="auto" w:fill="auto"/>
          </w:tcPr>
          <w:p>
            <w:pPr>
              <w:pStyle w:val="38"/>
              <w:snapToGrid w:val="0"/>
              <w:rPr>
                <w:rFonts w:ascii="Times New Roman" w:hAnsi="Times New Roman" w:eastAsia="Batang"/>
              </w:rPr>
            </w:pPr>
          </w:p>
        </w:tc>
        <w:tc>
          <w:tcPr>
            <w:tcW w:w="692" w:type="dxa"/>
            <w:shd w:val="clear" w:color="auto" w:fill="auto"/>
            <w:vAlign w:val="center"/>
          </w:tcPr>
          <w:p>
            <w:pPr>
              <w:pStyle w:val="38"/>
              <w:snapToGrid w:val="0"/>
              <w:rPr>
                <w:rFonts w:ascii="Times New Roman" w:hAnsi="Times New Roman" w:eastAsia="Batang"/>
              </w:rPr>
            </w:pPr>
            <w:r>
              <w:rPr>
                <w:rFonts w:ascii="Times New Roman" w:hAnsi="Times New Roman"/>
              </w:rPr>
              <w:t>-</w:t>
            </w:r>
          </w:p>
        </w:tc>
        <w:tc>
          <w:tcPr>
            <w:tcW w:w="901" w:type="dxa"/>
            <w:shd w:val="clear" w:color="auto" w:fill="auto"/>
            <w:vAlign w:val="center"/>
          </w:tcPr>
          <w:p>
            <w:pPr>
              <w:pStyle w:val="38"/>
              <w:snapToGrid w:val="0"/>
              <w:rPr>
                <w:rFonts w:ascii="Times New Roman" w:hAnsi="Times New Roman" w:eastAsia="Batang"/>
              </w:rPr>
            </w:pPr>
            <w:r>
              <w:rPr>
                <w:rFonts w:ascii="Times New Roman" w:hAnsi="Times New Roman"/>
              </w:rPr>
              <w:t>-</w:t>
            </w:r>
          </w:p>
        </w:tc>
      </w:tr>
    </w:tbl>
    <w:p>
      <w:pPr>
        <w:snapToGrid w:val="0"/>
        <w:rPr>
          <w:szCs w:val="21"/>
        </w:rPr>
      </w:pPr>
    </w:p>
    <w:p>
      <w:pPr>
        <w:pStyle w:val="39"/>
        <w:snapToGrid w:val="0"/>
        <w:spacing w:before="0" w:after="0" w:line="288" w:lineRule="auto"/>
        <w:rPr>
          <w:rFonts w:ascii="Times New Roman" w:hAnsi="Times New Roman"/>
        </w:rPr>
      </w:pPr>
      <w:r>
        <w:rPr>
          <w:rFonts w:ascii="Times New Roman" w:hAnsi="Times New Roman"/>
        </w:rPr>
        <w:t xml:space="preserve">Table 3: Precoding matrix </w:t>
      </w:r>
      <w:r>
        <w:rPr>
          <w:rFonts w:ascii="Times New Roman" w:hAnsi="Times New Roman"/>
        </w:rPr>
        <w:object>
          <v:shape id="_x0000_i1048" o:spt="75" type="#_x0000_t75" style="height:11.25pt;width:12pt;" o:ole="t" filled="f" o:preferrelative="t" stroked="f" coordsize="21600,21600">
            <v:path/>
            <v:fill on="f" focussize="0,0"/>
            <v:stroke on="f" joinstyle="miter"/>
            <v:imagedata r:id="rId6" o:title=""/>
            <o:lock v:ext="edit" aspectratio="t"/>
            <w10:wrap type="none"/>
            <w10:anchorlock/>
          </v:shape>
          <o:OLEObject Type="Embed" ProgID="Equation.3" ShapeID="_x0000_i1048" DrawAspect="Content" ObjectID="_1468075748" r:id="rId37">
            <o:LockedField>false</o:LockedField>
          </o:OLEObject>
        </w:object>
      </w:r>
      <w:r>
        <w:rPr>
          <w:rFonts w:ascii="Times New Roman" w:hAnsi="Times New Roman"/>
        </w:rPr>
        <w:t xml:space="preserve"> for three-layer transmission using three antenna ports.</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4"/>
        <w:gridCol w:w="1454"/>
        <w:gridCol w:w="1215"/>
        <w:gridCol w:w="1215"/>
        <w:gridCol w:w="918"/>
        <w:gridCol w:w="808"/>
        <w:gridCol w:w="928"/>
        <w:gridCol w:w="643"/>
        <w:gridCol w:w="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4" w:type="dxa"/>
            <w:shd w:val="clear" w:color="auto" w:fill="auto"/>
          </w:tcPr>
          <w:p>
            <w:pPr>
              <w:pStyle w:val="48"/>
              <w:snapToGrid w:val="0"/>
              <w:rPr>
                <w:rFonts w:ascii="Times New Roman" w:hAnsi="Times New Roman" w:eastAsia="Batang"/>
              </w:rPr>
            </w:pPr>
            <w:r>
              <w:rPr>
                <w:rFonts w:ascii="Times New Roman" w:hAnsi="Times New Roman" w:eastAsia="Batang"/>
              </w:rPr>
              <w:t>TPMI index</w:t>
            </w:r>
          </w:p>
        </w:tc>
        <w:tc>
          <w:tcPr>
            <w:tcW w:w="7488" w:type="dxa"/>
            <w:gridSpan w:val="8"/>
            <w:shd w:val="clear" w:color="auto" w:fill="auto"/>
            <w:vAlign w:val="center"/>
          </w:tcPr>
          <w:p>
            <w:pPr>
              <w:pStyle w:val="48"/>
              <w:snapToGrid w:val="0"/>
              <w:rPr>
                <w:rFonts w:ascii="Times New Roman" w:hAnsi="Times New Roman" w:eastAsia="Batang"/>
              </w:rPr>
            </w:pPr>
            <w:r>
              <w:rPr>
                <w:rFonts w:ascii="Times New Roman" w:hAnsi="Times New Roman" w:eastAsia="Batang"/>
              </w:rPr>
              <w:object>
                <v:shape id="_x0000_i1049" o:spt="75" type="#_x0000_t75" style="height:11.25pt;width:13.15pt;" o:ole="t" filled="f" o:preferrelative="t" stroked="f" coordsize="21600,21600">
                  <v:path/>
                  <v:fill on="f" focussize="0,0"/>
                  <v:stroke on="f" joinstyle="miter"/>
                  <v:imagedata r:id="rId8" o:title=""/>
                  <o:lock v:ext="edit" aspectratio="t"/>
                  <w10:wrap type="none"/>
                  <w10:anchorlock/>
                </v:shape>
                <o:OLEObject Type="Embed" ProgID="Equation.3" ShapeID="_x0000_i1049" DrawAspect="Content" ObjectID="_1468075749" r:id="rId38">
                  <o:LockedField>false</o:LockedField>
                </o:OLEObject>
              </w:object>
            </w:r>
            <w:r>
              <w:rPr>
                <w:rFonts w:ascii="Times New Roman" w:hAnsi="Times New Roman" w:eastAsia="Batang"/>
              </w:rPr>
              <w:br w:type="textWrapping"/>
            </w:r>
            <w:r>
              <w:rPr>
                <w:rFonts w:ascii="Times New Roman" w:hAnsi="Times New Roman" w:eastAsia="Batang"/>
              </w:rPr>
              <w:t>(ordered from left to right in increasing order of TPMI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4" w:type="dxa"/>
            <w:shd w:val="clear" w:color="auto" w:fill="auto"/>
          </w:tcPr>
          <w:p>
            <w:pPr>
              <w:pStyle w:val="38"/>
              <w:snapToGrid w:val="0"/>
              <w:rPr>
                <w:rFonts w:ascii="Times New Roman" w:hAnsi="Times New Roman" w:eastAsia="Batang"/>
              </w:rPr>
            </w:pPr>
            <w:r>
              <w:rPr>
                <w:rFonts w:ascii="Times New Roman" w:hAnsi="Times New Roman" w:eastAsia="Batang"/>
              </w:rPr>
              <w:t>0</w:t>
            </w:r>
          </w:p>
        </w:tc>
        <w:tc>
          <w:tcPr>
            <w:tcW w:w="934" w:type="dxa"/>
            <w:shd w:val="clear" w:color="auto" w:fill="auto"/>
          </w:tcPr>
          <w:p>
            <w:pPr>
              <w:pStyle w:val="38"/>
              <w:snapToGrid w:val="0"/>
              <w:rPr>
                <w:rFonts w:ascii="Times New Roman" w:hAnsi="Times New Roman" w:eastAsia="Batang"/>
              </w:rPr>
            </w:pPr>
            <w:r>
              <w:rPr>
                <w:rFonts w:ascii="Times New Roman" w:hAnsi="Times New Roman"/>
                <w:position w:val="-50"/>
                <w:szCs w:val="21"/>
              </w:rPr>
              <w:object>
                <v:shape id="_x0000_i1050" o:spt="75" type="#_x0000_t75" style="height:56.25pt;width:61.9pt;" o:ole="t" filled="f" o:preferrelative="t" stroked="f" coordsize="21600,21600">
                  <v:path/>
                  <v:fill on="f" focussize="0,0"/>
                  <v:stroke on="f" joinstyle="miter"/>
                  <v:imagedata r:id="rId26" o:title=""/>
                  <o:lock v:ext="edit" aspectratio="t"/>
                  <w10:wrap type="none"/>
                  <w10:anchorlock/>
                </v:shape>
                <o:OLEObject Type="Embed" ProgID="Equation.DSMT4" ShapeID="_x0000_i1050" DrawAspect="Content" ObjectID="_1468075750" r:id="rId39">
                  <o:LockedField>false</o:LockedField>
                </o:OLEObject>
              </w:object>
            </w:r>
          </w:p>
        </w:tc>
        <w:tc>
          <w:tcPr>
            <w:tcW w:w="1215" w:type="dxa"/>
            <w:shd w:val="clear" w:color="auto" w:fill="auto"/>
          </w:tcPr>
          <w:p>
            <w:pPr>
              <w:pStyle w:val="38"/>
              <w:snapToGrid w:val="0"/>
              <w:rPr>
                <w:rFonts w:ascii="Times New Roman" w:hAnsi="Times New Roman" w:eastAsia="Batang"/>
              </w:rPr>
            </w:pPr>
          </w:p>
        </w:tc>
        <w:tc>
          <w:tcPr>
            <w:tcW w:w="1215" w:type="dxa"/>
            <w:shd w:val="clear" w:color="auto" w:fill="auto"/>
          </w:tcPr>
          <w:p>
            <w:pPr>
              <w:pStyle w:val="38"/>
              <w:snapToGrid w:val="0"/>
              <w:rPr>
                <w:rFonts w:ascii="Times New Roman" w:hAnsi="Times New Roman" w:eastAsia="Batang"/>
              </w:rPr>
            </w:pPr>
          </w:p>
        </w:tc>
        <w:tc>
          <w:tcPr>
            <w:tcW w:w="918" w:type="dxa"/>
            <w:shd w:val="clear" w:color="auto" w:fill="auto"/>
          </w:tcPr>
          <w:p>
            <w:pPr>
              <w:pStyle w:val="38"/>
              <w:snapToGrid w:val="0"/>
              <w:rPr>
                <w:rFonts w:ascii="Times New Roman" w:hAnsi="Times New Roman" w:eastAsia="Batang"/>
              </w:rPr>
            </w:pPr>
          </w:p>
        </w:tc>
        <w:tc>
          <w:tcPr>
            <w:tcW w:w="808" w:type="dxa"/>
            <w:shd w:val="clear" w:color="auto" w:fill="auto"/>
          </w:tcPr>
          <w:p>
            <w:pPr>
              <w:pStyle w:val="38"/>
              <w:snapToGrid w:val="0"/>
              <w:rPr>
                <w:rFonts w:ascii="Times New Roman" w:hAnsi="Times New Roman" w:eastAsia="Batang"/>
              </w:rPr>
            </w:pPr>
          </w:p>
        </w:tc>
        <w:tc>
          <w:tcPr>
            <w:tcW w:w="928" w:type="dxa"/>
            <w:shd w:val="clear" w:color="auto" w:fill="auto"/>
          </w:tcPr>
          <w:p>
            <w:pPr>
              <w:pStyle w:val="38"/>
              <w:snapToGrid w:val="0"/>
              <w:rPr>
                <w:rFonts w:ascii="Times New Roman" w:hAnsi="Times New Roman" w:eastAsia="Batang"/>
              </w:rPr>
            </w:pPr>
          </w:p>
        </w:tc>
        <w:tc>
          <w:tcPr>
            <w:tcW w:w="643" w:type="dxa"/>
            <w:shd w:val="clear" w:color="auto" w:fill="auto"/>
            <w:vAlign w:val="center"/>
          </w:tcPr>
          <w:p>
            <w:pPr>
              <w:pStyle w:val="38"/>
              <w:snapToGrid w:val="0"/>
              <w:rPr>
                <w:rFonts w:ascii="Times New Roman" w:hAnsi="Times New Roman" w:eastAsia="Batang"/>
              </w:rPr>
            </w:pPr>
            <w:r>
              <w:rPr>
                <w:rFonts w:ascii="Times New Roman" w:hAnsi="Times New Roman"/>
              </w:rPr>
              <w:t>-</w:t>
            </w:r>
          </w:p>
        </w:tc>
        <w:tc>
          <w:tcPr>
            <w:tcW w:w="827" w:type="dxa"/>
            <w:shd w:val="clear" w:color="auto" w:fill="auto"/>
            <w:vAlign w:val="center"/>
          </w:tcPr>
          <w:p>
            <w:pPr>
              <w:pStyle w:val="38"/>
              <w:snapToGrid w:val="0"/>
              <w:rPr>
                <w:rFonts w:ascii="Times New Roman" w:hAnsi="Times New Roman" w:eastAsia="Batang"/>
              </w:rPr>
            </w:pPr>
            <w:r>
              <w:rPr>
                <w:rFonts w:ascii="Times New Roman" w:hAnsi="Times New Roman"/>
              </w:rPr>
              <w:t>-</w:t>
            </w:r>
          </w:p>
        </w:tc>
      </w:tr>
    </w:tbl>
    <w:p>
      <w:pPr>
        <w:snapToGrid w:val="0"/>
        <w:spacing w:line="288" w:lineRule="auto"/>
        <w:rPr>
          <w:szCs w:val="21"/>
        </w:rPr>
      </w:pPr>
    </w:p>
    <w:p>
      <w:pPr>
        <w:pStyle w:val="3"/>
        <w:tabs>
          <w:tab w:val="left" w:pos="576"/>
        </w:tabs>
        <w:autoSpaceDE w:val="0"/>
        <w:autoSpaceDN w:val="0"/>
        <w:adjustRightInd w:val="0"/>
        <w:snapToGrid w:val="0"/>
        <w:spacing w:before="120" w:after="120"/>
        <w:ind w:left="576" w:right="0" w:hanging="576"/>
        <w:jc w:val="both"/>
        <w:rPr>
          <w:rFonts w:ascii="Times New Roman" w:hAnsi="Times New Roman" w:eastAsia="宋体"/>
          <w:bCs/>
          <w:szCs w:val="22"/>
          <w:lang w:val="en-US" w:eastAsia="zh-CN"/>
        </w:rPr>
      </w:pPr>
      <w:r>
        <w:rPr>
          <w:rFonts w:ascii="Times New Roman" w:hAnsi="Times New Roman" w:eastAsia="宋体"/>
          <w:bCs/>
          <w:szCs w:val="22"/>
          <w:lang w:val="en-US" w:eastAsia="zh-CN"/>
        </w:rPr>
        <w:t xml:space="preserve">2.2 TPMI design for 3 TX </w:t>
      </w:r>
      <w:bookmarkStart w:id="1" w:name="_Hlk156493800"/>
      <w:r>
        <w:rPr>
          <w:rFonts w:ascii="Times New Roman" w:hAnsi="Times New Roman" w:eastAsia="宋体"/>
          <w:bCs/>
          <w:szCs w:val="22"/>
          <w:lang w:val="en-US" w:eastAsia="zh-CN"/>
        </w:rPr>
        <w:t>non-coherent</w:t>
      </w:r>
      <w:bookmarkEnd w:id="1"/>
      <w:r>
        <w:rPr>
          <w:rFonts w:ascii="Times New Roman" w:hAnsi="Times New Roman" w:eastAsia="宋体"/>
          <w:bCs/>
          <w:szCs w:val="22"/>
          <w:lang w:val="en-US" w:eastAsia="zh-CN"/>
        </w:rPr>
        <w:t xml:space="preserve"> UE — Single-panel</w:t>
      </w:r>
    </w:p>
    <w:p>
      <w:pPr>
        <w:autoSpaceDE w:val="0"/>
        <w:autoSpaceDN w:val="0"/>
        <w:adjustRightInd w:val="0"/>
        <w:snapToGrid w:val="0"/>
        <w:spacing w:before="120" w:beforeLines="50" w:line="288" w:lineRule="auto"/>
        <w:jc w:val="both"/>
      </w:pPr>
      <w:r>
        <w:t>Similarly, 2 TX/4 TX/8 TX UL TPMI design cannot be reused, new TPMI table corresponding to 3 TX non-coherent UE need to be designed: 2 bits for DFT-S-OFDM to consider only 1 layer indication, and 3 bits for CP-OFDM to consider both 1-, 2-, and 3-layer TPMI indication corresponding to the antenna selection codebooks. The newly added TPMI tables are shown in Table 4 and Table 5:</w:t>
      </w:r>
    </w:p>
    <w:p>
      <w:pPr>
        <w:pStyle w:val="39"/>
        <w:snapToGrid w:val="0"/>
        <w:spacing w:before="120" w:beforeLines="50" w:after="0" w:line="288" w:lineRule="auto"/>
        <w:rPr>
          <w:rFonts w:ascii="Times New Roman" w:hAnsi="Times New Roman"/>
          <w:b w:val="0"/>
          <w:bCs/>
        </w:rPr>
      </w:pPr>
      <w:r>
        <w:rPr>
          <w:rFonts w:ascii="Times New Roman" w:hAnsi="Times New Roman"/>
          <w:b w:val="0"/>
          <w:bCs/>
        </w:rPr>
        <w:t>Table 4: Precoding information and number of layers, for 3 antenna ports, if transform precoder is disabled, maxRank = 2 or 3, and ul-FullPowerTransmission is not configured or configured to fullpower</w:t>
      </w:r>
    </w:p>
    <w:tbl>
      <w:tblPr>
        <w:tblStyle w:val="19"/>
        <w:tblW w:w="2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6"/>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972" w:type="dxa"/>
            <w:shd w:val="clear" w:color="auto" w:fill="D9D9D9"/>
            <w:vAlign w:val="center"/>
          </w:tcPr>
          <w:p>
            <w:pPr>
              <w:pStyle w:val="38"/>
              <w:snapToGrid w:val="0"/>
              <w:rPr>
                <w:rFonts w:ascii="Times New Roman" w:hAnsi="Times New Roman"/>
                <w:lang w:eastAsia="zh-CN"/>
              </w:rPr>
            </w:pPr>
            <w:r>
              <w:rPr>
                <w:rFonts w:ascii="Times New Roman" w:hAnsi="Times New Roman"/>
                <w:lang w:eastAsia="zh-CN"/>
              </w:rPr>
              <w:t>Bit field mapped to index</w:t>
            </w:r>
          </w:p>
        </w:tc>
        <w:tc>
          <w:tcPr>
            <w:tcW w:w="1670" w:type="dxa"/>
            <w:shd w:val="clear" w:color="auto" w:fill="D9D9D9"/>
            <w:vAlign w:val="center"/>
          </w:tcPr>
          <w:p>
            <w:pPr>
              <w:pStyle w:val="38"/>
              <w:snapToGrid w:val="0"/>
              <w:rPr>
                <w:rFonts w:ascii="Times New Roman" w:hAnsi="Times New Roman"/>
                <w:lang w:eastAsia="zh-CN"/>
              </w:rPr>
            </w:pPr>
            <w:r>
              <w:rPr>
                <w:rFonts w:ascii="Times New Roman" w:hAnsi="Times New Roman"/>
                <w:i/>
                <w:lang w:eastAsia="zh-CN"/>
              </w:rPr>
              <w:t>codebookSubset</w:t>
            </w:r>
            <w:r>
              <w:rPr>
                <w:rFonts w:ascii="Times New Roman" w:hAnsi="Times New Roman"/>
                <w:lang w:eastAsia="zh-CN"/>
              </w:rPr>
              <w:t xml:space="preserve">= </w:t>
            </w:r>
            <w:r>
              <w:rPr>
                <w:rFonts w:ascii="Times New Roman" w:hAnsi="Times New Roman"/>
                <w:i/>
                <w:lang w:eastAsia="zh-CN"/>
              </w:rPr>
              <w:t>nonCoherent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2" w:type="dxa"/>
            <w:shd w:val="clear" w:color="auto" w:fill="D9D9D9"/>
          </w:tcPr>
          <w:p>
            <w:pPr>
              <w:pStyle w:val="38"/>
              <w:snapToGrid w:val="0"/>
              <w:rPr>
                <w:rFonts w:ascii="Times New Roman" w:hAnsi="Times New Roman"/>
              </w:rPr>
            </w:pPr>
            <w:r>
              <w:rPr>
                <w:rFonts w:ascii="Times New Roman" w:hAnsi="Times New Roman"/>
              </w:rPr>
              <w:t>0</w:t>
            </w:r>
          </w:p>
        </w:tc>
        <w:tc>
          <w:tcPr>
            <w:tcW w:w="1670" w:type="dxa"/>
          </w:tcPr>
          <w:p>
            <w:pPr>
              <w:pStyle w:val="38"/>
              <w:snapToGrid w:val="0"/>
              <w:rPr>
                <w:rFonts w:ascii="Times New Roman" w:hAnsi="Times New Roman"/>
                <w:lang w:eastAsia="zh-CN"/>
              </w:rPr>
            </w:pPr>
            <w:r>
              <w:rPr>
                <w:rFonts w:ascii="Times New Roman" w:hAnsi="Times New Roman"/>
              </w:rPr>
              <w:t>1 layer: TPMI=0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2" w:type="dxa"/>
            <w:shd w:val="clear" w:color="auto" w:fill="D9D9D9"/>
            <w:vAlign w:val="center"/>
          </w:tcPr>
          <w:p>
            <w:pPr>
              <w:pStyle w:val="38"/>
              <w:snapToGrid w:val="0"/>
              <w:rPr>
                <w:rFonts w:ascii="Times New Roman" w:hAnsi="Times New Roman"/>
              </w:rPr>
            </w:pPr>
            <w:r>
              <w:rPr>
                <w:rFonts w:ascii="Times New Roman" w:hAnsi="Times New Roman"/>
                <w:lang w:eastAsia="zh-CN"/>
              </w:rPr>
              <w:t>1</w:t>
            </w:r>
          </w:p>
        </w:tc>
        <w:tc>
          <w:tcPr>
            <w:tcW w:w="1670" w:type="dxa"/>
            <w:vAlign w:val="center"/>
          </w:tcPr>
          <w:p>
            <w:pPr>
              <w:pStyle w:val="38"/>
              <w:snapToGrid w:val="0"/>
              <w:rPr>
                <w:rFonts w:ascii="Times New Roman" w:hAnsi="Times New Roman"/>
                <w:lang w:eastAsia="zh-CN"/>
              </w:rPr>
            </w:pPr>
            <w:r>
              <w:rPr>
                <w:rFonts w:ascii="Times New Roman" w:hAnsi="Times New Roman"/>
              </w:rPr>
              <w:t>1 layer: TPMI=1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2" w:type="dxa"/>
            <w:shd w:val="clear" w:color="auto" w:fill="D9D9D9"/>
            <w:vAlign w:val="center"/>
          </w:tcPr>
          <w:p>
            <w:pPr>
              <w:pStyle w:val="38"/>
              <w:snapToGrid w:val="0"/>
              <w:rPr>
                <w:rFonts w:ascii="Times New Roman" w:hAnsi="Times New Roman"/>
                <w:lang w:eastAsia="zh-CN"/>
              </w:rPr>
            </w:pPr>
            <w:r>
              <w:rPr>
                <w:rFonts w:ascii="Times New Roman" w:hAnsi="Times New Roman"/>
                <w:lang w:eastAsia="zh-CN"/>
              </w:rPr>
              <w:t>2</w:t>
            </w:r>
          </w:p>
        </w:tc>
        <w:tc>
          <w:tcPr>
            <w:tcW w:w="1670" w:type="dxa"/>
            <w:vAlign w:val="center"/>
          </w:tcPr>
          <w:p>
            <w:pPr>
              <w:pStyle w:val="38"/>
              <w:snapToGrid w:val="0"/>
              <w:rPr>
                <w:rFonts w:ascii="Times New Roman" w:hAnsi="Times New Roman"/>
                <w:lang w:eastAsia="zh-CN"/>
              </w:rPr>
            </w:pPr>
            <w:r>
              <w:rPr>
                <w:rFonts w:ascii="Times New Roman" w:hAnsi="Times New Roman"/>
              </w:rPr>
              <w:t>1 layer: TPMI=2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2" w:type="dxa"/>
            <w:shd w:val="clear" w:color="auto" w:fill="D9D9D9"/>
            <w:vAlign w:val="center"/>
          </w:tcPr>
          <w:p>
            <w:pPr>
              <w:pStyle w:val="38"/>
              <w:snapToGrid w:val="0"/>
              <w:rPr>
                <w:rFonts w:ascii="Times New Roman" w:hAnsi="Times New Roman"/>
              </w:rPr>
            </w:pPr>
            <w:r>
              <w:rPr>
                <w:rFonts w:ascii="Times New Roman" w:hAnsi="Times New Roman"/>
                <w:lang w:eastAsia="zh-CN"/>
              </w:rPr>
              <w:t>3</w:t>
            </w:r>
          </w:p>
        </w:tc>
        <w:tc>
          <w:tcPr>
            <w:tcW w:w="1670" w:type="dxa"/>
            <w:vAlign w:val="center"/>
          </w:tcPr>
          <w:p>
            <w:pPr>
              <w:pStyle w:val="38"/>
              <w:snapToGrid w:val="0"/>
              <w:rPr>
                <w:rFonts w:ascii="Times New Roman" w:hAnsi="Times New Roman"/>
                <w:lang w:eastAsia="zh-CN"/>
              </w:rPr>
            </w:pPr>
            <w:r>
              <w:rPr>
                <w:rFonts w:ascii="Times New Roman" w:hAnsi="Times New Roman"/>
              </w:rPr>
              <w:t>2 layers: TPMI=0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2" w:type="dxa"/>
            <w:shd w:val="clear" w:color="auto" w:fill="D9D9D9"/>
          </w:tcPr>
          <w:p>
            <w:pPr>
              <w:pStyle w:val="38"/>
              <w:snapToGrid w:val="0"/>
              <w:rPr>
                <w:rFonts w:ascii="Times New Roman" w:hAnsi="Times New Roman"/>
                <w:lang w:eastAsia="zh-CN"/>
              </w:rPr>
            </w:pPr>
            <w:r>
              <w:rPr>
                <w:rFonts w:ascii="Times New Roman" w:hAnsi="Times New Roman"/>
                <w:lang w:eastAsia="zh-CN"/>
              </w:rPr>
              <w:t>4</w:t>
            </w:r>
          </w:p>
        </w:tc>
        <w:tc>
          <w:tcPr>
            <w:tcW w:w="1670" w:type="dxa"/>
          </w:tcPr>
          <w:p>
            <w:pPr>
              <w:pStyle w:val="38"/>
              <w:snapToGrid w:val="0"/>
              <w:rPr>
                <w:rFonts w:ascii="Times New Roman" w:hAnsi="Times New Roman"/>
                <w:lang w:eastAsia="zh-CN"/>
              </w:rPr>
            </w:pPr>
            <w:r>
              <w:rPr>
                <w:rFonts w:ascii="Times New Roman" w:hAnsi="Times New Roman"/>
                <w:lang w:eastAsia="zh-CN"/>
              </w:rPr>
              <w:t>2 layers: TPMI=1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2" w:type="dxa"/>
            <w:shd w:val="clear" w:color="auto" w:fill="D9D9D9"/>
          </w:tcPr>
          <w:p>
            <w:pPr>
              <w:pStyle w:val="38"/>
              <w:snapToGrid w:val="0"/>
              <w:rPr>
                <w:rFonts w:ascii="Times New Roman" w:hAnsi="Times New Roman"/>
                <w:lang w:eastAsia="zh-CN"/>
              </w:rPr>
            </w:pPr>
            <w:r>
              <w:rPr>
                <w:rFonts w:ascii="Times New Roman" w:hAnsi="Times New Roman"/>
                <w:lang w:eastAsia="zh-CN"/>
              </w:rPr>
              <w:t>5</w:t>
            </w:r>
          </w:p>
        </w:tc>
        <w:tc>
          <w:tcPr>
            <w:tcW w:w="1670" w:type="dxa"/>
          </w:tcPr>
          <w:p>
            <w:pPr>
              <w:pStyle w:val="38"/>
              <w:snapToGrid w:val="0"/>
              <w:rPr>
                <w:rFonts w:ascii="Times New Roman" w:hAnsi="Times New Roman"/>
                <w:lang w:eastAsia="zh-CN"/>
              </w:rPr>
            </w:pPr>
            <w:r>
              <w:rPr>
                <w:rFonts w:ascii="Times New Roman" w:hAnsi="Times New Roman"/>
                <w:lang w:eastAsia="zh-CN"/>
              </w:rPr>
              <w:t>2 layers: TPMI=2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2" w:type="dxa"/>
            <w:shd w:val="clear" w:color="auto" w:fill="D9D9D9"/>
          </w:tcPr>
          <w:p>
            <w:pPr>
              <w:pStyle w:val="38"/>
              <w:snapToGrid w:val="0"/>
              <w:rPr>
                <w:rFonts w:ascii="Times New Roman" w:hAnsi="Times New Roman"/>
                <w:lang w:eastAsia="zh-CN"/>
              </w:rPr>
            </w:pPr>
            <w:r>
              <w:rPr>
                <w:rFonts w:ascii="Times New Roman" w:hAnsi="Times New Roman"/>
                <w:lang w:eastAsia="zh-CN"/>
              </w:rPr>
              <w:t>6</w:t>
            </w:r>
          </w:p>
        </w:tc>
        <w:tc>
          <w:tcPr>
            <w:tcW w:w="1670" w:type="dxa"/>
          </w:tcPr>
          <w:p>
            <w:pPr>
              <w:pStyle w:val="38"/>
              <w:snapToGrid w:val="0"/>
              <w:rPr>
                <w:rFonts w:ascii="Times New Roman" w:hAnsi="Times New Roman"/>
                <w:lang w:eastAsia="zh-CN"/>
              </w:rPr>
            </w:pPr>
            <w:r>
              <w:rPr>
                <w:rFonts w:ascii="Times New Roman" w:hAnsi="Times New Roman"/>
                <w:lang w:eastAsia="zh-CN"/>
              </w:rPr>
              <w:t>3 layers: TPMI=0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2" w:type="dxa"/>
            <w:shd w:val="clear" w:color="auto" w:fill="D9D9D9"/>
          </w:tcPr>
          <w:p>
            <w:pPr>
              <w:pStyle w:val="38"/>
              <w:snapToGrid w:val="0"/>
              <w:rPr>
                <w:rFonts w:ascii="Times New Roman" w:hAnsi="Times New Roman"/>
                <w:lang w:eastAsia="zh-CN"/>
              </w:rPr>
            </w:pPr>
            <w:r>
              <w:rPr>
                <w:rFonts w:ascii="Times New Roman" w:hAnsi="Times New Roman"/>
                <w:lang w:eastAsia="zh-CN"/>
              </w:rPr>
              <w:t>7</w:t>
            </w:r>
          </w:p>
        </w:tc>
        <w:tc>
          <w:tcPr>
            <w:tcW w:w="1670" w:type="dxa"/>
          </w:tcPr>
          <w:p>
            <w:pPr>
              <w:pStyle w:val="38"/>
              <w:snapToGrid w:val="0"/>
              <w:rPr>
                <w:rFonts w:ascii="Times New Roman" w:hAnsi="Times New Roman"/>
                <w:lang w:eastAsia="zh-CN"/>
              </w:rPr>
            </w:pPr>
            <w:r>
              <w:rPr>
                <w:rFonts w:ascii="Times New Roman" w:hAnsi="Times New Roman"/>
                <w:lang w:eastAsia="zh-CN"/>
              </w:rPr>
              <w:t>reserved</w:t>
            </w:r>
          </w:p>
        </w:tc>
      </w:tr>
    </w:tbl>
    <w:p>
      <w:pPr>
        <w:snapToGrid w:val="0"/>
        <w:rPr>
          <w:szCs w:val="21"/>
        </w:rPr>
      </w:pPr>
    </w:p>
    <w:p>
      <w:pPr>
        <w:pStyle w:val="39"/>
        <w:snapToGrid w:val="0"/>
        <w:spacing w:before="0" w:after="0" w:line="288" w:lineRule="auto"/>
        <w:rPr>
          <w:rFonts w:ascii="Times New Roman" w:hAnsi="Times New Roman"/>
          <w:b w:val="0"/>
          <w:bCs/>
        </w:rPr>
      </w:pPr>
      <w:r>
        <w:rPr>
          <w:rFonts w:ascii="Times New Roman" w:hAnsi="Times New Roman"/>
          <w:b w:val="0"/>
          <w:bCs/>
        </w:rPr>
        <w:t>Table 5: Precoding information and number of layers or Second Precoding information, for 4 antenna ports, if transform precoder is enabled and ul-FullPowerTransmission is not configured, or if transform precoder is disabled, maxRank = 1, and ul-FullPowerTransmission is not configured or configured to fullpower</w:t>
      </w:r>
    </w:p>
    <w:tbl>
      <w:tblPr>
        <w:tblStyle w:val="19"/>
        <w:tblW w:w="27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6"/>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924" w:type="dxa"/>
            <w:shd w:val="clear" w:color="auto" w:fill="D9D9D9"/>
            <w:vAlign w:val="center"/>
          </w:tcPr>
          <w:p>
            <w:pPr>
              <w:pStyle w:val="38"/>
              <w:snapToGrid w:val="0"/>
              <w:rPr>
                <w:rFonts w:ascii="Times New Roman" w:hAnsi="Times New Roman"/>
                <w:lang w:eastAsia="zh-CN"/>
              </w:rPr>
            </w:pPr>
            <w:r>
              <w:rPr>
                <w:rFonts w:ascii="Times New Roman" w:hAnsi="Times New Roman"/>
                <w:lang w:eastAsia="zh-CN"/>
              </w:rPr>
              <w:t>Bit field mapped to index</w:t>
            </w:r>
          </w:p>
        </w:tc>
        <w:tc>
          <w:tcPr>
            <w:tcW w:w="1786" w:type="dxa"/>
            <w:shd w:val="clear" w:color="auto" w:fill="D9D9D9"/>
            <w:vAlign w:val="center"/>
          </w:tcPr>
          <w:p>
            <w:pPr>
              <w:pStyle w:val="38"/>
              <w:snapToGrid w:val="0"/>
              <w:rPr>
                <w:rFonts w:ascii="Times New Roman" w:hAnsi="Times New Roman"/>
                <w:lang w:eastAsia="zh-CN"/>
              </w:rPr>
            </w:pPr>
            <w:r>
              <w:rPr>
                <w:rFonts w:ascii="Times New Roman" w:hAnsi="Times New Roman"/>
                <w:i/>
                <w:lang w:eastAsia="zh-CN"/>
              </w:rPr>
              <w:t>codebookSubset</w:t>
            </w:r>
            <w:r>
              <w:rPr>
                <w:rFonts w:ascii="Times New Roman" w:hAnsi="Times New Roman"/>
                <w:lang w:eastAsia="zh-CN"/>
              </w:rPr>
              <w:t xml:space="preserve">= </w:t>
            </w:r>
            <w:r>
              <w:rPr>
                <w:rFonts w:ascii="Times New Roman" w:hAnsi="Times New Roman"/>
                <w:i/>
                <w:lang w:eastAsia="zh-CN"/>
              </w:rPr>
              <w:t>nonCoherent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 w:type="dxa"/>
            <w:shd w:val="clear" w:color="auto" w:fill="D9D9D9"/>
          </w:tcPr>
          <w:p>
            <w:pPr>
              <w:pStyle w:val="38"/>
              <w:snapToGrid w:val="0"/>
              <w:rPr>
                <w:rFonts w:ascii="Times New Roman" w:hAnsi="Times New Roman"/>
              </w:rPr>
            </w:pPr>
            <w:r>
              <w:rPr>
                <w:rFonts w:ascii="Times New Roman" w:hAnsi="Times New Roman"/>
              </w:rPr>
              <w:t>0</w:t>
            </w:r>
          </w:p>
        </w:tc>
        <w:tc>
          <w:tcPr>
            <w:tcW w:w="1786" w:type="dxa"/>
          </w:tcPr>
          <w:p>
            <w:pPr>
              <w:pStyle w:val="38"/>
              <w:snapToGrid w:val="0"/>
              <w:rPr>
                <w:rFonts w:ascii="Times New Roman" w:hAnsi="Times New Roman"/>
                <w:lang w:eastAsia="zh-CN"/>
              </w:rPr>
            </w:pPr>
            <w:r>
              <w:rPr>
                <w:rFonts w:ascii="Times New Roman" w:hAnsi="Times New Roman"/>
              </w:rPr>
              <w:t>1 layer: TPMI=0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 w:type="dxa"/>
            <w:shd w:val="clear" w:color="auto" w:fill="D9D9D9"/>
            <w:vAlign w:val="center"/>
          </w:tcPr>
          <w:p>
            <w:pPr>
              <w:pStyle w:val="38"/>
              <w:snapToGrid w:val="0"/>
              <w:rPr>
                <w:rFonts w:ascii="Times New Roman" w:hAnsi="Times New Roman"/>
              </w:rPr>
            </w:pPr>
            <w:r>
              <w:rPr>
                <w:rFonts w:ascii="Times New Roman" w:hAnsi="Times New Roman"/>
                <w:lang w:eastAsia="zh-CN"/>
              </w:rPr>
              <w:t>1</w:t>
            </w:r>
          </w:p>
        </w:tc>
        <w:tc>
          <w:tcPr>
            <w:tcW w:w="1786" w:type="dxa"/>
            <w:vAlign w:val="center"/>
          </w:tcPr>
          <w:p>
            <w:pPr>
              <w:pStyle w:val="38"/>
              <w:snapToGrid w:val="0"/>
              <w:rPr>
                <w:rFonts w:ascii="Times New Roman" w:hAnsi="Times New Roman"/>
                <w:lang w:eastAsia="zh-CN"/>
              </w:rPr>
            </w:pPr>
            <w:r>
              <w:rPr>
                <w:rFonts w:ascii="Times New Roman" w:hAnsi="Times New Roman"/>
              </w:rPr>
              <w:t>1 layer: TPMI=1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 w:type="dxa"/>
            <w:shd w:val="clear" w:color="auto" w:fill="D9D9D9"/>
            <w:vAlign w:val="center"/>
          </w:tcPr>
          <w:p>
            <w:pPr>
              <w:pStyle w:val="38"/>
              <w:snapToGrid w:val="0"/>
              <w:rPr>
                <w:rFonts w:ascii="Times New Roman" w:hAnsi="Times New Roman"/>
                <w:lang w:eastAsia="zh-CN"/>
              </w:rPr>
            </w:pPr>
            <w:r>
              <w:rPr>
                <w:rFonts w:ascii="Times New Roman" w:hAnsi="Times New Roman"/>
                <w:lang w:eastAsia="zh-CN"/>
              </w:rPr>
              <w:t>2</w:t>
            </w:r>
          </w:p>
        </w:tc>
        <w:tc>
          <w:tcPr>
            <w:tcW w:w="1786" w:type="dxa"/>
            <w:vAlign w:val="center"/>
          </w:tcPr>
          <w:p>
            <w:pPr>
              <w:pStyle w:val="38"/>
              <w:snapToGrid w:val="0"/>
              <w:rPr>
                <w:rFonts w:ascii="Times New Roman" w:hAnsi="Times New Roman"/>
                <w:lang w:eastAsia="zh-CN"/>
              </w:rPr>
            </w:pPr>
            <w:r>
              <w:rPr>
                <w:rFonts w:ascii="Times New Roman" w:hAnsi="Times New Roman"/>
              </w:rPr>
              <w:t>1 layer: TPMI=2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 w:type="dxa"/>
            <w:shd w:val="clear" w:color="auto" w:fill="D9D9D9"/>
          </w:tcPr>
          <w:p>
            <w:pPr>
              <w:pStyle w:val="38"/>
              <w:snapToGrid w:val="0"/>
              <w:rPr>
                <w:rFonts w:ascii="Times New Roman" w:hAnsi="Times New Roman"/>
              </w:rPr>
            </w:pPr>
            <w:r>
              <w:rPr>
                <w:rFonts w:ascii="Times New Roman" w:hAnsi="Times New Roman"/>
                <w:lang w:eastAsia="zh-CN"/>
              </w:rPr>
              <w:t>3</w:t>
            </w:r>
          </w:p>
        </w:tc>
        <w:tc>
          <w:tcPr>
            <w:tcW w:w="1786" w:type="dxa"/>
          </w:tcPr>
          <w:p>
            <w:pPr>
              <w:pStyle w:val="38"/>
              <w:snapToGrid w:val="0"/>
              <w:rPr>
                <w:rFonts w:ascii="Times New Roman" w:hAnsi="Times New Roman"/>
                <w:lang w:eastAsia="zh-CN"/>
              </w:rPr>
            </w:pPr>
            <w:r>
              <w:rPr>
                <w:rFonts w:ascii="Times New Roman" w:hAnsi="Times New Roman"/>
                <w:lang w:eastAsia="zh-CN"/>
              </w:rPr>
              <w:t>reserved</w:t>
            </w:r>
          </w:p>
        </w:tc>
      </w:tr>
    </w:tbl>
    <w:p>
      <w:pPr>
        <w:autoSpaceDE w:val="0"/>
        <w:autoSpaceDN w:val="0"/>
        <w:adjustRightInd w:val="0"/>
        <w:snapToGrid w:val="0"/>
        <w:spacing w:before="120" w:beforeLines="50" w:line="288" w:lineRule="auto"/>
        <w:jc w:val="both"/>
        <w:rPr>
          <w:rFonts w:eastAsia="宋体"/>
          <w:b/>
          <w:i/>
          <w:sz w:val="22"/>
          <w:szCs w:val="22"/>
          <w:lang w:val="en-US"/>
        </w:rPr>
      </w:pPr>
      <w:r>
        <w:rPr>
          <w:rFonts w:eastAsia="宋体"/>
          <w:b/>
          <w:i/>
          <w:sz w:val="22"/>
          <w:szCs w:val="22"/>
          <w:lang w:val="en-US"/>
        </w:rPr>
        <w:t>Proposal 3: For TPMI design of 3 TX non-coherent UE, the TPMI table corresponding to 3Tx UE are as follows:</w:t>
      </w:r>
    </w:p>
    <w:p>
      <w:pPr>
        <w:pStyle w:val="39"/>
        <w:snapToGrid w:val="0"/>
        <w:spacing w:before="0" w:after="0" w:line="288" w:lineRule="auto"/>
        <w:rPr>
          <w:rFonts w:ascii="Times New Roman" w:hAnsi="Times New Roman"/>
        </w:rPr>
      </w:pPr>
      <w:r>
        <w:rPr>
          <w:rFonts w:ascii="Times New Roman" w:hAnsi="Times New Roman"/>
        </w:rPr>
        <w:t>Table 4: Precoding information and number of layers, for 3 antenna ports, if transform precoder is disabled, maxRank = 2 or 3, and ul-FullPowerTransmission is not configured or configured to fullpower</w:t>
      </w:r>
    </w:p>
    <w:tbl>
      <w:tblPr>
        <w:tblStyle w:val="19"/>
        <w:tblW w:w="2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4"/>
        <w:gridCol w:w="20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972" w:type="dxa"/>
            <w:shd w:val="clear" w:color="auto" w:fill="D9D9D9"/>
            <w:vAlign w:val="center"/>
          </w:tcPr>
          <w:p>
            <w:pPr>
              <w:pStyle w:val="38"/>
              <w:snapToGrid w:val="0"/>
              <w:rPr>
                <w:rFonts w:ascii="Times New Roman" w:hAnsi="Times New Roman"/>
                <w:b/>
                <w:lang w:eastAsia="zh-CN"/>
              </w:rPr>
            </w:pPr>
            <w:r>
              <w:rPr>
                <w:rFonts w:ascii="Times New Roman" w:hAnsi="Times New Roman"/>
                <w:b/>
                <w:lang w:eastAsia="zh-CN"/>
              </w:rPr>
              <w:t>Bit field mapped to index</w:t>
            </w:r>
          </w:p>
        </w:tc>
        <w:tc>
          <w:tcPr>
            <w:tcW w:w="1670" w:type="dxa"/>
            <w:shd w:val="clear" w:color="auto" w:fill="D9D9D9"/>
            <w:vAlign w:val="center"/>
          </w:tcPr>
          <w:p>
            <w:pPr>
              <w:pStyle w:val="38"/>
              <w:snapToGrid w:val="0"/>
              <w:rPr>
                <w:rFonts w:ascii="Times New Roman" w:hAnsi="Times New Roman"/>
                <w:b/>
                <w:lang w:eastAsia="zh-CN"/>
              </w:rPr>
            </w:pPr>
            <w:r>
              <w:rPr>
                <w:rFonts w:ascii="Times New Roman" w:hAnsi="Times New Roman"/>
                <w:b/>
                <w:i/>
                <w:lang w:eastAsia="zh-CN"/>
              </w:rPr>
              <w:t>codebookSubset</w:t>
            </w:r>
            <w:r>
              <w:rPr>
                <w:rFonts w:ascii="Times New Roman" w:hAnsi="Times New Roman"/>
                <w:b/>
                <w:lang w:eastAsia="zh-CN"/>
              </w:rPr>
              <w:t xml:space="preserve">= </w:t>
            </w:r>
            <w:r>
              <w:rPr>
                <w:rFonts w:ascii="Times New Roman" w:hAnsi="Times New Roman"/>
                <w:b/>
                <w:i/>
                <w:lang w:eastAsia="zh-CN"/>
              </w:rPr>
              <w:t>nonCoherent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2" w:type="dxa"/>
            <w:shd w:val="clear" w:color="auto" w:fill="D9D9D9"/>
          </w:tcPr>
          <w:p>
            <w:pPr>
              <w:pStyle w:val="38"/>
              <w:snapToGrid w:val="0"/>
              <w:rPr>
                <w:rFonts w:ascii="Times New Roman" w:hAnsi="Times New Roman"/>
                <w:b/>
              </w:rPr>
            </w:pPr>
            <w:r>
              <w:rPr>
                <w:rFonts w:ascii="Times New Roman" w:hAnsi="Times New Roman"/>
                <w:b/>
              </w:rPr>
              <w:t>0</w:t>
            </w:r>
          </w:p>
        </w:tc>
        <w:tc>
          <w:tcPr>
            <w:tcW w:w="1670" w:type="dxa"/>
          </w:tcPr>
          <w:p>
            <w:pPr>
              <w:pStyle w:val="38"/>
              <w:snapToGrid w:val="0"/>
              <w:rPr>
                <w:rFonts w:ascii="Times New Roman" w:hAnsi="Times New Roman"/>
                <w:b/>
                <w:lang w:eastAsia="zh-CN"/>
              </w:rPr>
            </w:pPr>
            <w:r>
              <w:rPr>
                <w:rFonts w:ascii="Times New Roman" w:hAnsi="Times New Roman"/>
                <w:b/>
              </w:rPr>
              <w:t>1 layer: TPMI=0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2" w:type="dxa"/>
            <w:shd w:val="clear" w:color="auto" w:fill="D9D9D9"/>
            <w:vAlign w:val="center"/>
          </w:tcPr>
          <w:p>
            <w:pPr>
              <w:pStyle w:val="38"/>
              <w:snapToGrid w:val="0"/>
              <w:rPr>
                <w:rFonts w:ascii="Times New Roman" w:hAnsi="Times New Roman"/>
                <w:b/>
              </w:rPr>
            </w:pPr>
            <w:r>
              <w:rPr>
                <w:rFonts w:ascii="Times New Roman" w:hAnsi="Times New Roman"/>
                <w:b/>
                <w:lang w:eastAsia="zh-CN"/>
              </w:rPr>
              <w:t>1</w:t>
            </w:r>
          </w:p>
        </w:tc>
        <w:tc>
          <w:tcPr>
            <w:tcW w:w="1670" w:type="dxa"/>
            <w:vAlign w:val="center"/>
          </w:tcPr>
          <w:p>
            <w:pPr>
              <w:pStyle w:val="38"/>
              <w:snapToGrid w:val="0"/>
              <w:rPr>
                <w:rFonts w:ascii="Times New Roman" w:hAnsi="Times New Roman"/>
                <w:b/>
                <w:lang w:eastAsia="zh-CN"/>
              </w:rPr>
            </w:pPr>
            <w:r>
              <w:rPr>
                <w:rFonts w:ascii="Times New Roman" w:hAnsi="Times New Roman"/>
                <w:b/>
              </w:rPr>
              <w:t>1 layer: TPMI=1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2" w:type="dxa"/>
            <w:shd w:val="clear" w:color="auto" w:fill="D9D9D9"/>
            <w:vAlign w:val="center"/>
          </w:tcPr>
          <w:p>
            <w:pPr>
              <w:pStyle w:val="38"/>
              <w:snapToGrid w:val="0"/>
              <w:rPr>
                <w:rFonts w:ascii="Times New Roman" w:hAnsi="Times New Roman"/>
                <w:b/>
                <w:lang w:eastAsia="zh-CN"/>
              </w:rPr>
            </w:pPr>
            <w:r>
              <w:rPr>
                <w:rFonts w:ascii="Times New Roman" w:hAnsi="Times New Roman"/>
                <w:b/>
                <w:lang w:eastAsia="zh-CN"/>
              </w:rPr>
              <w:t>2</w:t>
            </w:r>
          </w:p>
        </w:tc>
        <w:tc>
          <w:tcPr>
            <w:tcW w:w="1670" w:type="dxa"/>
            <w:vAlign w:val="center"/>
          </w:tcPr>
          <w:p>
            <w:pPr>
              <w:pStyle w:val="38"/>
              <w:snapToGrid w:val="0"/>
              <w:rPr>
                <w:rFonts w:ascii="Times New Roman" w:hAnsi="Times New Roman"/>
                <w:b/>
                <w:lang w:eastAsia="zh-CN"/>
              </w:rPr>
            </w:pPr>
            <w:r>
              <w:rPr>
                <w:rFonts w:ascii="Times New Roman" w:hAnsi="Times New Roman"/>
                <w:b/>
              </w:rPr>
              <w:t>1 layer: TPMI=2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2" w:type="dxa"/>
            <w:shd w:val="clear" w:color="auto" w:fill="D9D9D9"/>
            <w:vAlign w:val="center"/>
          </w:tcPr>
          <w:p>
            <w:pPr>
              <w:pStyle w:val="38"/>
              <w:snapToGrid w:val="0"/>
              <w:rPr>
                <w:rFonts w:ascii="Times New Roman" w:hAnsi="Times New Roman"/>
                <w:b/>
              </w:rPr>
            </w:pPr>
            <w:r>
              <w:rPr>
                <w:rFonts w:ascii="Times New Roman" w:hAnsi="Times New Roman"/>
                <w:b/>
                <w:lang w:eastAsia="zh-CN"/>
              </w:rPr>
              <w:t>3</w:t>
            </w:r>
          </w:p>
        </w:tc>
        <w:tc>
          <w:tcPr>
            <w:tcW w:w="1670" w:type="dxa"/>
            <w:vAlign w:val="center"/>
          </w:tcPr>
          <w:p>
            <w:pPr>
              <w:pStyle w:val="38"/>
              <w:snapToGrid w:val="0"/>
              <w:rPr>
                <w:rFonts w:ascii="Times New Roman" w:hAnsi="Times New Roman"/>
                <w:b/>
                <w:lang w:eastAsia="zh-CN"/>
              </w:rPr>
            </w:pPr>
            <w:r>
              <w:rPr>
                <w:rFonts w:ascii="Times New Roman" w:hAnsi="Times New Roman"/>
                <w:b/>
              </w:rPr>
              <w:t>2 layers: TPMI=0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2" w:type="dxa"/>
            <w:shd w:val="clear" w:color="auto" w:fill="D9D9D9"/>
          </w:tcPr>
          <w:p>
            <w:pPr>
              <w:pStyle w:val="38"/>
              <w:snapToGrid w:val="0"/>
              <w:rPr>
                <w:rFonts w:ascii="Times New Roman" w:hAnsi="Times New Roman"/>
                <w:b/>
                <w:lang w:eastAsia="zh-CN"/>
              </w:rPr>
            </w:pPr>
            <w:r>
              <w:rPr>
                <w:rFonts w:ascii="Times New Roman" w:hAnsi="Times New Roman"/>
                <w:b/>
                <w:lang w:eastAsia="zh-CN"/>
              </w:rPr>
              <w:t>4</w:t>
            </w:r>
          </w:p>
        </w:tc>
        <w:tc>
          <w:tcPr>
            <w:tcW w:w="1670" w:type="dxa"/>
          </w:tcPr>
          <w:p>
            <w:pPr>
              <w:pStyle w:val="38"/>
              <w:snapToGrid w:val="0"/>
              <w:rPr>
                <w:rFonts w:ascii="Times New Roman" w:hAnsi="Times New Roman"/>
                <w:b/>
                <w:lang w:eastAsia="zh-CN"/>
              </w:rPr>
            </w:pPr>
            <w:r>
              <w:rPr>
                <w:rFonts w:ascii="Times New Roman" w:hAnsi="Times New Roman"/>
                <w:b/>
                <w:lang w:eastAsia="zh-CN"/>
              </w:rPr>
              <w:t>2 layers: TPMI=1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2" w:type="dxa"/>
            <w:shd w:val="clear" w:color="auto" w:fill="D9D9D9"/>
          </w:tcPr>
          <w:p>
            <w:pPr>
              <w:pStyle w:val="38"/>
              <w:snapToGrid w:val="0"/>
              <w:rPr>
                <w:rFonts w:ascii="Times New Roman" w:hAnsi="Times New Roman"/>
                <w:b/>
                <w:lang w:eastAsia="zh-CN"/>
              </w:rPr>
            </w:pPr>
            <w:r>
              <w:rPr>
                <w:rFonts w:ascii="Times New Roman" w:hAnsi="Times New Roman"/>
                <w:b/>
                <w:lang w:eastAsia="zh-CN"/>
              </w:rPr>
              <w:t>5</w:t>
            </w:r>
          </w:p>
        </w:tc>
        <w:tc>
          <w:tcPr>
            <w:tcW w:w="1670" w:type="dxa"/>
          </w:tcPr>
          <w:p>
            <w:pPr>
              <w:pStyle w:val="38"/>
              <w:snapToGrid w:val="0"/>
              <w:rPr>
                <w:rFonts w:ascii="Times New Roman" w:hAnsi="Times New Roman"/>
                <w:b/>
                <w:lang w:eastAsia="zh-CN"/>
              </w:rPr>
            </w:pPr>
            <w:r>
              <w:rPr>
                <w:rFonts w:ascii="Times New Roman" w:hAnsi="Times New Roman"/>
                <w:b/>
                <w:lang w:eastAsia="zh-CN"/>
              </w:rPr>
              <w:t>2 layers: TPMI=2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2" w:type="dxa"/>
            <w:shd w:val="clear" w:color="auto" w:fill="D9D9D9"/>
          </w:tcPr>
          <w:p>
            <w:pPr>
              <w:pStyle w:val="38"/>
              <w:snapToGrid w:val="0"/>
              <w:rPr>
                <w:rFonts w:ascii="Times New Roman" w:hAnsi="Times New Roman"/>
                <w:b/>
                <w:lang w:eastAsia="zh-CN"/>
              </w:rPr>
            </w:pPr>
            <w:r>
              <w:rPr>
                <w:rFonts w:ascii="Times New Roman" w:hAnsi="Times New Roman"/>
                <w:b/>
                <w:lang w:eastAsia="zh-CN"/>
              </w:rPr>
              <w:t>6</w:t>
            </w:r>
          </w:p>
        </w:tc>
        <w:tc>
          <w:tcPr>
            <w:tcW w:w="1670" w:type="dxa"/>
          </w:tcPr>
          <w:p>
            <w:pPr>
              <w:pStyle w:val="38"/>
              <w:snapToGrid w:val="0"/>
              <w:rPr>
                <w:rFonts w:ascii="Times New Roman" w:hAnsi="Times New Roman"/>
                <w:b/>
                <w:lang w:eastAsia="zh-CN"/>
              </w:rPr>
            </w:pPr>
            <w:r>
              <w:rPr>
                <w:rFonts w:ascii="Times New Roman" w:hAnsi="Times New Roman"/>
                <w:b/>
                <w:lang w:eastAsia="zh-CN"/>
              </w:rPr>
              <w:t>3 layers: TPMI=0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2" w:type="dxa"/>
            <w:shd w:val="clear" w:color="auto" w:fill="D9D9D9"/>
          </w:tcPr>
          <w:p>
            <w:pPr>
              <w:pStyle w:val="38"/>
              <w:snapToGrid w:val="0"/>
              <w:rPr>
                <w:rFonts w:ascii="Times New Roman" w:hAnsi="Times New Roman"/>
                <w:b/>
                <w:lang w:eastAsia="zh-CN"/>
              </w:rPr>
            </w:pPr>
            <w:r>
              <w:rPr>
                <w:rFonts w:ascii="Times New Roman" w:hAnsi="Times New Roman"/>
                <w:b/>
                <w:lang w:eastAsia="zh-CN"/>
              </w:rPr>
              <w:t>7</w:t>
            </w:r>
          </w:p>
        </w:tc>
        <w:tc>
          <w:tcPr>
            <w:tcW w:w="1670" w:type="dxa"/>
          </w:tcPr>
          <w:p>
            <w:pPr>
              <w:pStyle w:val="38"/>
              <w:snapToGrid w:val="0"/>
              <w:rPr>
                <w:rFonts w:ascii="Times New Roman" w:hAnsi="Times New Roman"/>
                <w:b/>
                <w:lang w:eastAsia="zh-CN"/>
              </w:rPr>
            </w:pPr>
            <w:r>
              <w:rPr>
                <w:rFonts w:ascii="Times New Roman" w:hAnsi="Times New Roman"/>
                <w:b/>
                <w:lang w:eastAsia="zh-CN"/>
              </w:rPr>
              <w:t>reserved</w:t>
            </w:r>
          </w:p>
        </w:tc>
      </w:tr>
    </w:tbl>
    <w:p>
      <w:pPr>
        <w:snapToGrid w:val="0"/>
        <w:rPr>
          <w:b/>
          <w:szCs w:val="21"/>
        </w:rPr>
      </w:pPr>
    </w:p>
    <w:p>
      <w:pPr>
        <w:pStyle w:val="39"/>
        <w:snapToGrid w:val="0"/>
        <w:spacing w:before="0" w:after="0" w:line="288" w:lineRule="auto"/>
        <w:rPr>
          <w:rFonts w:ascii="Times New Roman" w:hAnsi="Times New Roman"/>
        </w:rPr>
      </w:pPr>
      <w:r>
        <w:rPr>
          <w:rFonts w:ascii="Times New Roman" w:hAnsi="Times New Roman"/>
        </w:rPr>
        <w:t>Table 5: Precoding information and number of layers or Second Precoding information, for 4 antenna ports, if transform precoder is enabled and ul-FullPowerTransmission is not configured, or if transform precoder is disabled, maxRank = 1, and ul-FullPowerTransmission is not configured or configured to fullpower</w:t>
      </w:r>
    </w:p>
    <w:tbl>
      <w:tblPr>
        <w:tblStyle w:val="19"/>
        <w:tblW w:w="27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4"/>
        <w:gridCol w:w="20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924" w:type="dxa"/>
            <w:shd w:val="clear" w:color="auto" w:fill="D9D9D9"/>
            <w:vAlign w:val="center"/>
          </w:tcPr>
          <w:p>
            <w:pPr>
              <w:pStyle w:val="38"/>
              <w:snapToGrid w:val="0"/>
              <w:rPr>
                <w:rFonts w:ascii="Times New Roman" w:hAnsi="Times New Roman"/>
                <w:b/>
                <w:lang w:eastAsia="zh-CN"/>
              </w:rPr>
            </w:pPr>
            <w:r>
              <w:rPr>
                <w:rFonts w:ascii="Times New Roman" w:hAnsi="Times New Roman"/>
                <w:b/>
                <w:lang w:eastAsia="zh-CN"/>
              </w:rPr>
              <w:t>Bit field mapped to index</w:t>
            </w:r>
          </w:p>
        </w:tc>
        <w:tc>
          <w:tcPr>
            <w:tcW w:w="1786" w:type="dxa"/>
            <w:shd w:val="clear" w:color="auto" w:fill="D9D9D9"/>
            <w:vAlign w:val="center"/>
          </w:tcPr>
          <w:p>
            <w:pPr>
              <w:pStyle w:val="38"/>
              <w:snapToGrid w:val="0"/>
              <w:rPr>
                <w:rFonts w:ascii="Times New Roman" w:hAnsi="Times New Roman"/>
                <w:b/>
                <w:lang w:eastAsia="zh-CN"/>
              </w:rPr>
            </w:pPr>
            <w:r>
              <w:rPr>
                <w:rFonts w:ascii="Times New Roman" w:hAnsi="Times New Roman"/>
                <w:b/>
                <w:i/>
                <w:lang w:eastAsia="zh-CN"/>
              </w:rPr>
              <w:t>codebookSubset</w:t>
            </w:r>
            <w:r>
              <w:rPr>
                <w:rFonts w:ascii="Times New Roman" w:hAnsi="Times New Roman"/>
                <w:b/>
                <w:lang w:eastAsia="zh-CN"/>
              </w:rPr>
              <w:t xml:space="preserve">= </w:t>
            </w:r>
            <w:r>
              <w:rPr>
                <w:rFonts w:ascii="Times New Roman" w:hAnsi="Times New Roman"/>
                <w:b/>
                <w:i/>
                <w:lang w:eastAsia="zh-CN"/>
              </w:rPr>
              <w:t>nonCoherent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 w:type="dxa"/>
            <w:shd w:val="clear" w:color="auto" w:fill="D9D9D9"/>
          </w:tcPr>
          <w:p>
            <w:pPr>
              <w:pStyle w:val="38"/>
              <w:snapToGrid w:val="0"/>
              <w:rPr>
                <w:rFonts w:ascii="Times New Roman" w:hAnsi="Times New Roman"/>
                <w:b/>
              </w:rPr>
            </w:pPr>
            <w:r>
              <w:rPr>
                <w:rFonts w:ascii="Times New Roman" w:hAnsi="Times New Roman"/>
                <w:b/>
              </w:rPr>
              <w:t>0</w:t>
            </w:r>
          </w:p>
        </w:tc>
        <w:tc>
          <w:tcPr>
            <w:tcW w:w="1786" w:type="dxa"/>
          </w:tcPr>
          <w:p>
            <w:pPr>
              <w:pStyle w:val="38"/>
              <w:snapToGrid w:val="0"/>
              <w:rPr>
                <w:rFonts w:ascii="Times New Roman" w:hAnsi="Times New Roman"/>
                <w:b/>
                <w:lang w:eastAsia="zh-CN"/>
              </w:rPr>
            </w:pPr>
            <w:r>
              <w:rPr>
                <w:rFonts w:ascii="Times New Roman" w:hAnsi="Times New Roman"/>
                <w:b/>
              </w:rPr>
              <w:t>1 layer: TPMI=0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 w:type="dxa"/>
            <w:shd w:val="clear" w:color="auto" w:fill="D9D9D9"/>
            <w:vAlign w:val="center"/>
          </w:tcPr>
          <w:p>
            <w:pPr>
              <w:pStyle w:val="38"/>
              <w:snapToGrid w:val="0"/>
              <w:rPr>
                <w:rFonts w:ascii="Times New Roman" w:hAnsi="Times New Roman"/>
                <w:b/>
              </w:rPr>
            </w:pPr>
            <w:r>
              <w:rPr>
                <w:rFonts w:ascii="Times New Roman" w:hAnsi="Times New Roman"/>
                <w:b/>
                <w:lang w:eastAsia="zh-CN"/>
              </w:rPr>
              <w:t>1</w:t>
            </w:r>
          </w:p>
        </w:tc>
        <w:tc>
          <w:tcPr>
            <w:tcW w:w="1786" w:type="dxa"/>
            <w:vAlign w:val="center"/>
          </w:tcPr>
          <w:p>
            <w:pPr>
              <w:pStyle w:val="38"/>
              <w:snapToGrid w:val="0"/>
              <w:rPr>
                <w:rFonts w:ascii="Times New Roman" w:hAnsi="Times New Roman"/>
                <w:b/>
                <w:lang w:eastAsia="zh-CN"/>
              </w:rPr>
            </w:pPr>
            <w:r>
              <w:rPr>
                <w:rFonts w:ascii="Times New Roman" w:hAnsi="Times New Roman"/>
                <w:b/>
              </w:rPr>
              <w:t>1 layer: TPMI=1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 w:type="dxa"/>
            <w:shd w:val="clear" w:color="auto" w:fill="D9D9D9"/>
            <w:vAlign w:val="center"/>
          </w:tcPr>
          <w:p>
            <w:pPr>
              <w:pStyle w:val="38"/>
              <w:snapToGrid w:val="0"/>
              <w:rPr>
                <w:rFonts w:ascii="Times New Roman" w:hAnsi="Times New Roman"/>
                <w:b/>
                <w:lang w:eastAsia="zh-CN"/>
              </w:rPr>
            </w:pPr>
            <w:r>
              <w:rPr>
                <w:rFonts w:ascii="Times New Roman" w:hAnsi="Times New Roman"/>
                <w:b/>
                <w:lang w:eastAsia="zh-CN"/>
              </w:rPr>
              <w:t>2</w:t>
            </w:r>
          </w:p>
        </w:tc>
        <w:tc>
          <w:tcPr>
            <w:tcW w:w="1786" w:type="dxa"/>
            <w:vAlign w:val="center"/>
          </w:tcPr>
          <w:p>
            <w:pPr>
              <w:pStyle w:val="38"/>
              <w:snapToGrid w:val="0"/>
              <w:rPr>
                <w:rFonts w:ascii="Times New Roman" w:hAnsi="Times New Roman"/>
                <w:b/>
                <w:lang w:eastAsia="zh-CN"/>
              </w:rPr>
            </w:pPr>
            <w:r>
              <w:rPr>
                <w:rFonts w:ascii="Times New Roman" w:hAnsi="Times New Roman"/>
                <w:b/>
              </w:rPr>
              <w:t>1 layer: TPMI=2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 w:type="dxa"/>
            <w:shd w:val="clear" w:color="auto" w:fill="D9D9D9"/>
          </w:tcPr>
          <w:p>
            <w:pPr>
              <w:pStyle w:val="38"/>
              <w:snapToGrid w:val="0"/>
              <w:rPr>
                <w:rFonts w:ascii="Times New Roman" w:hAnsi="Times New Roman"/>
                <w:b/>
              </w:rPr>
            </w:pPr>
            <w:r>
              <w:rPr>
                <w:rFonts w:ascii="Times New Roman" w:hAnsi="Times New Roman"/>
                <w:b/>
                <w:lang w:eastAsia="zh-CN"/>
              </w:rPr>
              <w:t>3</w:t>
            </w:r>
          </w:p>
        </w:tc>
        <w:tc>
          <w:tcPr>
            <w:tcW w:w="1786" w:type="dxa"/>
          </w:tcPr>
          <w:p>
            <w:pPr>
              <w:pStyle w:val="38"/>
              <w:snapToGrid w:val="0"/>
              <w:rPr>
                <w:rFonts w:ascii="Times New Roman" w:hAnsi="Times New Roman"/>
                <w:b/>
                <w:lang w:eastAsia="zh-CN"/>
              </w:rPr>
            </w:pPr>
            <w:r>
              <w:rPr>
                <w:rFonts w:ascii="Times New Roman" w:hAnsi="Times New Roman"/>
                <w:b/>
                <w:lang w:eastAsia="zh-CN"/>
              </w:rPr>
              <w:t>reserved</w:t>
            </w:r>
          </w:p>
        </w:tc>
      </w:tr>
    </w:tbl>
    <w:p/>
    <w:p>
      <w:pPr>
        <w:pStyle w:val="3"/>
        <w:tabs>
          <w:tab w:val="left" w:pos="576"/>
        </w:tabs>
        <w:autoSpaceDE w:val="0"/>
        <w:autoSpaceDN w:val="0"/>
        <w:adjustRightInd w:val="0"/>
        <w:snapToGrid w:val="0"/>
        <w:spacing w:before="120" w:after="120"/>
        <w:ind w:left="576" w:right="0" w:hanging="576"/>
        <w:jc w:val="both"/>
        <w:rPr>
          <w:rFonts w:eastAsia="宋体"/>
          <w:bCs/>
          <w:szCs w:val="22"/>
          <w:lang w:val="en-US" w:eastAsia="zh-CN"/>
        </w:rPr>
      </w:pPr>
      <w:r>
        <w:rPr>
          <w:rFonts w:ascii="Times New Roman" w:hAnsi="Times New Roman" w:eastAsia="宋体"/>
          <w:bCs/>
          <w:szCs w:val="22"/>
          <w:lang w:val="en-US" w:eastAsia="zh-CN"/>
        </w:rPr>
        <w:t>2.3 Codebook and TPMI design for 3 TX non-coherent UE — Multi-panel</w:t>
      </w:r>
    </w:p>
    <w:p>
      <w:pPr>
        <w:snapToGrid w:val="0"/>
        <w:spacing w:before="120" w:beforeLines="50" w:line="288" w:lineRule="auto"/>
        <w:jc w:val="both"/>
      </w:pPr>
      <w:r>
        <w:t xml:space="preserve">For </w:t>
      </w:r>
      <w:r>
        <w:rPr>
          <w:lang w:eastAsia="zh-CN"/>
        </w:rPr>
        <w:t>m</w:t>
      </w:r>
      <w:r>
        <w:t xml:space="preserve">ulti-panel UE, the </w:t>
      </w:r>
      <w:r>
        <w:rPr>
          <w:rFonts w:hint="eastAsia"/>
          <w:lang w:eastAsia="zh-CN"/>
        </w:rPr>
        <w:t>s</w:t>
      </w:r>
      <w:r>
        <w:t xml:space="preserve">ingle-panel solution may be not applicable. For example, in case of simultaneous transmission across two panels, the </w:t>
      </w:r>
      <w:r>
        <w:rPr>
          <w:lang w:eastAsia="zh-CN"/>
        </w:rPr>
        <w:t>s</w:t>
      </w:r>
      <w:r>
        <w:t xml:space="preserve">ingle-panel solution can be reused. However, for </w:t>
      </w:r>
      <w:r>
        <w:rPr>
          <w:lang w:eastAsia="zh-CN"/>
        </w:rPr>
        <w:t>m</w:t>
      </w:r>
      <w:r>
        <w:t xml:space="preserve">ulti-panel UE with panel selection transmission, the 3*X matrix codebooks for </w:t>
      </w:r>
      <w:r>
        <w:rPr>
          <w:lang w:eastAsia="zh-CN"/>
        </w:rPr>
        <w:t>s</w:t>
      </w:r>
      <w:r>
        <w:t xml:space="preserve">ingle-panel are not applicable. Therefore, it is necessary to design a new solution for multi-panel UEs. Since the panel with one antenna does not need codebook, it is only needed to indicate codebook for the panel with 2 antennas. Therefore, 2 TX non-coherent codebook (2*X matrix), such as  </w:t>
      </w:r>
      <m:oMath>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1</m:t>
                </m:r>
                <m:ctrlPr>
                  <w:rPr>
                    <w:rFonts w:ascii="Cambria Math" w:hAnsi="Cambria Math"/>
                  </w:rPr>
                </m:ctrlPr>
              </m:e>
              <m:e>
                <m:r>
                  <m:rPr>
                    <m:sty m:val="p"/>
                  </m:rPr>
                  <w:rPr>
                    <w:rFonts w:ascii="Cambria Math" w:hAnsi="Cambria Math"/>
                  </w:rPr>
                  <m:t>0</m:t>
                </m:r>
                <m:ctrlPr>
                  <w:rPr>
                    <w:rFonts w:ascii="Cambria Math" w:hAnsi="Cambria Math"/>
                  </w:rPr>
                </m:ctrlPr>
              </m:e>
            </m:eqArr>
            <m:ctrlPr>
              <w:rPr>
                <w:rFonts w:ascii="Cambria Math" w:hAnsi="Cambria Math"/>
              </w:rPr>
            </m:ctrlPr>
          </m:e>
        </m:d>
        <m:r>
          <m:rPr>
            <m:sty m:val="p"/>
          </m:rPr>
          <w:rPr>
            <w:rFonts w:ascii="Cambria Math" w:hAnsi="Cambria Math"/>
          </w:rPr>
          <m:t>, </m:t>
        </m:r>
        <m:d>
          <m:dPr>
            <m:begChr m:val="["/>
            <m:endChr m:val="]"/>
            <m:ctrlPr>
              <w:rPr>
                <w:rFonts w:ascii="Cambria Math" w:hAnsi="Cambria Math"/>
              </w:rPr>
            </m:ctrlPr>
          </m:dPr>
          <m:e>
            <m:m>
              <m:mPr>
                <m:mcs>
                  <m:mc>
                    <m:mcPr>
                      <m:count m:val="2"/>
                      <m:mcJc m:val="center"/>
                    </m:mcPr>
                  </m:mc>
                </m:mcs>
                <m:ctrlPr>
                  <w:rPr>
                    <w:rFonts w:ascii="Cambria Math" w:hAnsi="Cambria Math"/>
                  </w:rPr>
                </m:ctrlPr>
              </m:mPr>
              <m:mr>
                <m:e>
                  <m:r>
                    <m:rPr>
                      <m:sty m:val="p"/>
                    </m:rPr>
                    <w:rPr>
                      <w:rFonts w:ascii="Cambria Math" w:hAnsi="Cambria Math"/>
                    </w:rPr>
                    <m:t>1</m:t>
                  </m:r>
                  <m:ctrlPr>
                    <w:rPr>
                      <w:rFonts w:ascii="Cambria Math" w:hAnsi="Cambria Math"/>
                    </w:rPr>
                  </m:ctrlPr>
                </m:e>
                <m:e>
                  <m:r>
                    <m:rPr>
                      <m:sty m:val="p"/>
                    </m:rPr>
                    <w:rPr>
                      <w:rFonts w:ascii="Cambria Math" w:hAnsi="Cambria Math"/>
                    </w:rPr>
                    <m:t>0</m:t>
                  </m:r>
                  <m:ctrlPr>
                    <w:rPr>
                      <w:rFonts w:ascii="Cambria Math" w:hAnsi="Cambria Math"/>
                    </w:rPr>
                  </m:ctrlPr>
                </m:e>
              </m:mr>
              <m:mr>
                <m:e>
                  <m:r>
                    <m:rPr>
                      <m:sty m:val="p"/>
                    </m:rPr>
                    <w:rPr>
                      <w:rFonts w:ascii="Cambria Math" w:hAnsi="Cambria Math"/>
                    </w:rPr>
                    <m:t>0</m:t>
                  </m:r>
                  <m:ctrlPr>
                    <w:rPr>
                      <w:rFonts w:ascii="Cambria Math" w:hAnsi="Cambria Math"/>
                    </w:rPr>
                  </m:ctrlPr>
                </m:e>
                <m:e>
                  <m:r>
                    <m:rPr>
                      <m:sty m:val="p"/>
                    </m:rPr>
                    <w:rPr>
                      <w:rFonts w:ascii="Cambria Math" w:hAnsi="Cambria Math"/>
                    </w:rPr>
                    <m:t>1</m:t>
                  </m:r>
                  <m:ctrlPr>
                    <w:rPr>
                      <w:rFonts w:ascii="Cambria Math" w:hAnsi="Cambria Math"/>
                    </w:rPr>
                  </m:ctrlPr>
                </m:e>
              </m:mr>
            </m:m>
            <m:ctrlPr>
              <w:rPr>
                <w:rFonts w:ascii="Cambria Math" w:hAnsi="Cambria Math"/>
              </w:rPr>
            </m:ctrlPr>
          </m:e>
        </m:d>
      </m:oMath>
      <w:r>
        <w:rPr>
          <w:rFonts w:hint="eastAsia"/>
          <w:lang w:eastAsia="zh-CN"/>
        </w:rPr>
        <w:t>,</w:t>
      </w:r>
      <w:r>
        <w:rPr>
          <w:lang w:eastAsia="zh-CN"/>
        </w:rPr>
        <w:t xml:space="preserve"> are used </w:t>
      </w:r>
      <w:r>
        <w:t>for 2 TX panel, and the existing TPMI for 2 TX can be reused for 2 TX panel.</w:t>
      </w:r>
    </w:p>
    <w:p>
      <w:pPr>
        <w:autoSpaceDE w:val="0"/>
        <w:autoSpaceDN w:val="0"/>
        <w:adjustRightInd w:val="0"/>
        <w:snapToGrid w:val="0"/>
        <w:spacing w:before="120" w:beforeLines="50" w:line="288" w:lineRule="auto"/>
        <w:jc w:val="both"/>
        <w:rPr>
          <w:rFonts w:eastAsia="宋体"/>
          <w:b/>
          <w:i/>
          <w:lang w:val="en-US"/>
        </w:rPr>
      </w:pPr>
      <w:r>
        <w:rPr>
          <w:rFonts w:eastAsia="宋体"/>
          <w:b/>
          <w:i/>
          <w:lang w:val="en-US"/>
        </w:rPr>
        <w:t>Proposal 4:</w:t>
      </w:r>
      <w:r>
        <w:t xml:space="preserve"> </w:t>
      </w:r>
      <w:r>
        <w:rPr>
          <w:rFonts w:eastAsia="宋体"/>
          <w:b/>
          <w:i/>
          <w:lang w:val="en-US"/>
        </w:rPr>
        <w:t xml:space="preserve">For multi-panel UE with 3 TX, </w:t>
      </w:r>
      <w:r>
        <w:rPr>
          <w:b/>
          <w:bCs/>
          <w:i/>
          <w:iCs/>
        </w:rPr>
        <w:t xml:space="preserve">2 TX non-coherent codebook (2*X matrix), such as  </w:t>
      </w:r>
      <m:oMath>
        <m:d>
          <m:dPr>
            <m:begChr m:val="["/>
            <m:endChr m:val="]"/>
            <m:ctrlPr>
              <w:rPr>
                <w:rFonts w:ascii="Cambria Math" w:hAnsi="Cambria Math"/>
                <w:b/>
                <w:bCs/>
                <w:i/>
                <w:iCs/>
              </w:rPr>
            </m:ctrlPr>
          </m:dPr>
          <m:e>
            <m:eqArr>
              <m:eqArrPr>
                <m:ctrlPr>
                  <w:rPr>
                    <w:rFonts w:ascii="Cambria Math" w:hAnsi="Cambria Math"/>
                    <w:b/>
                    <w:bCs/>
                    <w:i/>
                    <w:iCs/>
                  </w:rPr>
                </m:ctrlPr>
              </m:eqArrPr>
              <m:e>
                <m:r>
                  <m:rPr>
                    <m:sty m:val="bi"/>
                  </m:rPr>
                  <w:rPr>
                    <w:rFonts w:ascii="Cambria Math" w:hAnsi="Cambria Math"/>
                  </w:rPr>
                  <m:t>1</m:t>
                </m:r>
                <m:ctrlPr>
                  <w:rPr>
                    <w:rFonts w:ascii="Cambria Math" w:hAnsi="Cambria Math"/>
                    <w:b/>
                    <w:bCs/>
                    <w:i/>
                    <w:iCs/>
                  </w:rPr>
                </m:ctrlPr>
              </m:e>
              <m:e>
                <m:r>
                  <m:rPr>
                    <m:sty m:val="bi"/>
                  </m:rPr>
                  <w:rPr>
                    <w:rFonts w:ascii="Cambria Math" w:hAnsi="Cambria Math"/>
                  </w:rPr>
                  <m:t>0</m:t>
                </m:r>
                <m:ctrlPr>
                  <w:rPr>
                    <w:rFonts w:ascii="Cambria Math" w:hAnsi="Cambria Math"/>
                    <w:b/>
                    <w:bCs/>
                    <w:i/>
                    <w:iCs/>
                  </w:rPr>
                </m:ctrlPr>
              </m:e>
            </m:eqArr>
            <m:ctrlPr>
              <w:rPr>
                <w:rFonts w:ascii="Cambria Math" w:hAnsi="Cambria Math"/>
                <w:b/>
                <w:bCs/>
                <w:i/>
                <w:iCs/>
              </w:rPr>
            </m:ctrlPr>
          </m:e>
        </m:d>
        <m:r>
          <m:rPr>
            <m:sty m:val="bi"/>
          </m:rPr>
          <w:rPr>
            <w:rFonts w:ascii="Cambria Math" w:hAnsi="Cambria Math"/>
          </w:rPr>
          <m:t>, </m:t>
        </m:r>
        <m:d>
          <m:dPr>
            <m:begChr m:val="["/>
            <m:endChr m:val="]"/>
            <m:ctrlPr>
              <w:rPr>
                <w:rFonts w:ascii="Cambria Math" w:hAnsi="Cambria Math"/>
                <w:b/>
                <w:bCs/>
                <w:i/>
                <w:iCs/>
              </w:rPr>
            </m:ctrlPr>
          </m:dPr>
          <m:e>
            <m:m>
              <m:mPr>
                <m:mcs>
                  <m:mc>
                    <m:mcPr>
                      <m:count m:val="2"/>
                      <m:mcJc m:val="center"/>
                    </m:mcPr>
                  </m:mc>
                </m:mcs>
                <m:ctrlPr>
                  <w:rPr>
                    <w:rFonts w:ascii="Cambria Math" w:hAnsi="Cambria Math"/>
                    <w:b/>
                    <w:bCs/>
                    <w:i/>
                    <w:iCs/>
                  </w:rPr>
                </m:ctrlPr>
              </m:mPr>
              <m:mr>
                <m:e>
                  <m:r>
                    <m:rPr>
                      <m:sty m:val="bi"/>
                    </m:rPr>
                    <w:rPr>
                      <w:rFonts w:ascii="Cambria Math" w:hAnsi="Cambria Math"/>
                    </w:rPr>
                    <m:t>1</m:t>
                  </m:r>
                  <m:ctrlPr>
                    <w:rPr>
                      <w:rFonts w:ascii="Cambria Math" w:hAnsi="Cambria Math"/>
                      <w:b/>
                      <w:bCs/>
                      <w:i/>
                      <w:iCs/>
                    </w:rPr>
                  </m:ctrlPr>
                </m:e>
                <m:e>
                  <m:r>
                    <m:rPr>
                      <m:sty m:val="bi"/>
                    </m:rPr>
                    <w:rPr>
                      <w:rFonts w:ascii="Cambria Math" w:hAnsi="Cambria Math"/>
                    </w:rPr>
                    <m:t>0</m:t>
                  </m:r>
                  <m:ctrlPr>
                    <w:rPr>
                      <w:rFonts w:ascii="Cambria Math" w:hAnsi="Cambria Math"/>
                      <w:b/>
                      <w:bCs/>
                      <w:i/>
                      <w:iCs/>
                    </w:rPr>
                  </m:ctrlPr>
                </m:e>
              </m:mr>
              <m:mr>
                <m:e>
                  <m:r>
                    <m:rPr>
                      <m:sty m:val="bi"/>
                    </m:rPr>
                    <w:rPr>
                      <w:rFonts w:ascii="Cambria Math" w:hAnsi="Cambria Math"/>
                    </w:rPr>
                    <m:t>0</m:t>
                  </m:r>
                  <m:ctrlPr>
                    <w:rPr>
                      <w:rFonts w:ascii="Cambria Math" w:hAnsi="Cambria Math"/>
                      <w:b/>
                      <w:bCs/>
                      <w:i/>
                      <w:iCs/>
                    </w:rPr>
                  </m:ctrlPr>
                </m:e>
                <m:e>
                  <m:r>
                    <m:rPr>
                      <m:sty m:val="bi"/>
                    </m:rPr>
                    <w:rPr>
                      <w:rFonts w:ascii="Cambria Math" w:hAnsi="Cambria Math"/>
                    </w:rPr>
                    <m:t>1</m:t>
                  </m:r>
                  <m:ctrlPr>
                    <w:rPr>
                      <w:rFonts w:ascii="Cambria Math" w:hAnsi="Cambria Math"/>
                      <w:b/>
                      <w:bCs/>
                      <w:i/>
                      <w:iCs/>
                    </w:rPr>
                  </m:ctrlPr>
                </m:e>
              </m:mr>
            </m:m>
            <m:ctrlPr>
              <w:rPr>
                <w:rFonts w:ascii="Cambria Math" w:hAnsi="Cambria Math"/>
                <w:b/>
                <w:bCs/>
                <w:i/>
                <w:iCs/>
              </w:rPr>
            </m:ctrlPr>
          </m:e>
        </m:d>
      </m:oMath>
      <w:r>
        <w:rPr>
          <w:b/>
          <w:bCs/>
          <w:i/>
          <w:iCs/>
          <w:lang w:eastAsia="zh-CN"/>
        </w:rPr>
        <w:t xml:space="preserve">, are used </w:t>
      </w:r>
      <w:r>
        <w:rPr>
          <w:b/>
          <w:bCs/>
          <w:i/>
          <w:iCs/>
        </w:rPr>
        <w:t>for 2 TX panel, and the existing TPMI for 2 TX can be reused for 2 TX panel.</w:t>
      </w:r>
    </w:p>
    <w:p>
      <w:pPr>
        <w:autoSpaceDE w:val="0"/>
        <w:autoSpaceDN w:val="0"/>
        <w:adjustRightInd w:val="0"/>
        <w:snapToGrid w:val="0"/>
        <w:spacing w:before="120" w:beforeLines="50" w:line="288" w:lineRule="auto"/>
        <w:jc w:val="both"/>
        <w:rPr>
          <w:rFonts w:eastAsia="宋体"/>
          <w:b/>
          <w:i/>
          <w:lang w:val="en-US"/>
        </w:rPr>
      </w:pPr>
    </w:p>
    <w:p>
      <w:pPr>
        <w:pStyle w:val="2"/>
        <w:tabs>
          <w:tab w:val="left" w:pos="432"/>
        </w:tabs>
        <w:autoSpaceDE w:val="0"/>
        <w:autoSpaceDN w:val="0"/>
        <w:adjustRightInd w:val="0"/>
        <w:snapToGrid w:val="0"/>
        <w:spacing w:before="120" w:after="120"/>
        <w:ind w:left="432" w:right="0" w:hanging="432"/>
        <w:jc w:val="both"/>
        <w:rPr>
          <w:rFonts w:ascii="Times New Roman" w:hAnsi="Times New Roman" w:eastAsia="宋体"/>
          <w:bCs/>
          <w:sz w:val="28"/>
          <w:szCs w:val="28"/>
          <w:lang w:val="en-US"/>
        </w:rPr>
      </w:pPr>
      <w:r>
        <w:rPr>
          <w:rFonts w:ascii="Times New Roman" w:hAnsi="Times New Roman" w:eastAsia="宋体"/>
          <w:bCs/>
          <w:sz w:val="28"/>
          <w:szCs w:val="28"/>
          <w:lang w:val="en-US"/>
        </w:rPr>
        <w:t>3. Enhancement on SRS for codebook to enable 3 TX UL transmission</w:t>
      </w:r>
    </w:p>
    <w:p>
      <w:pPr>
        <w:pStyle w:val="3"/>
        <w:tabs>
          <w:tab w:val="left" w:pos="576"/>
        </w:tabs>
        <w:autoSpaceDE w:val="0"/>
        <w:autoSpaceDN w:val="0"/>
        <w:adjustRightInd w:val="0"/>
        <w:snapToGrid w:val="0"/>
        <w:spacing w:before="120" w:after="120"/>
        <w:ind w:left="576" w:right="0" w:hanging="576"/>
        <w:jc w:val="both"/>
        <w:rPr>
          <w:rFonts w:ascii="Times New Roman" w:hAnsi="Times New Roman" w:eastAsia="宋体"/>
          <w:bCs/>
          <w:szCs w:val="22"/>
          <w:lang w:val="en-US" w:eastAsia="zh-CN"/>
        </w:rPr>
      </w:pPr>
      <w:r>
        <w:rPr>
          <w:rFonts w:ascii="Times New Roman" w:hAnsi="Times New Roman" w:eastAsia="宋体"/>
          <w:bCs/>
          <w:szCs w:val="22"/>
          <w:lang w:val="en-US" w:eastAsia="zh-CN"/>
        </w:rPr>
        <w:t>3.1 Enhancement on SRS for codebook — Single-panel</w:t>
      </w:r>
    </w:p>
    <w:p>
      <w:pPr>
        <w:snapToGrid w:val="0"/>
        <w:spacing w:before="120" w:beforeLines="50" w:line="288" w:lineRule="auto"/>
        <w:jc w:val="both"/>
      </w:pPr>
      <w:r>
        <w:t>In current specification, the SRS resource can only have 1, 2, 4 or 8 ports. To support 3 Tx UE, SRS resource with 3 ports is needed for uplink channel estimation. In this part, we will discuss the enhancement on SRS for codebook from single-panel aspect.</w:t>
      </w:r>
    </w:p>
    <w:p>
      <w:pPr>
        <w:snapToGrid w:val="0"/>
        <w:spacing w:before="120" w:beforeLines="50" w:line="288" w:lineRule="auto"/>
        <w:jc w:val="both"/>
      </w:pPr>
      <w:r>
        <w:t xml:space="preserve">Based on the existing 1-port SRS and 2-port SRS resource configuration, 1-port SRS and 2-port SRS can be combined to form 3-port SRS transmission. </w:t>
      </w:r>
      <w:r>
        <w:rPr>
          <w:rFonts w:hint="eastAsia"/>
        </w:rPr>
        <w:t>It</w:t>
      </w:r>
      <w:r>
        <w:t xml:space="preserve"> can configure two SRS resource groups within one SRS resource set, where multiple SRS resources in the SRS resource group form 3-port SRS. Firstly, we have noticed that three 1-port SRS could form 3-port SRS. Secondly, a 1-port SRS and a 2-port SRS could also form 3-port SRS. Therefore, there are two options: one is to form a group with three 1-port SRS, and the other is to form a group with a 1-port SRS and a 2-port SRS. These two groups together to form SRS resource set, specifically shown in Figure 2. At this time, SRI does not need to make additional enhancements, SRI is used to indicate all SRS resources in one SRS resource group.</w:t>
      </w:r>
    </w:p>
    <w:p>
      <w:pPr>
        <w:tabs>
          <w:tab w:val="left" w:pos="720"/>
        </w:tabs>
        <w:adjustRightInd w:val="0"/>
        <w:snapToGrid w:val="0"/>
        <w:spacing w:before="120" w:beforeLines="50" w:line="288" w:lineRule="auto"/>
        <w:jc w:val="center"/>
        <w:rPr>
          <w:iCs/>
        </w:rPr>
      </w:pPr>
      <w:r>
        <w:rPr>
          <w:b/>
        </w:rPr>
        <w:drawing>
          <wp:inline distT="0" distB="0" distL="0" distR="0">
            <wp:extent cx="3799205" cy="1045210"/>
            <wp:effectExtent l="0" t="0" r="0" b="2540"/>
            <wp:docPr id="901463976" name="图片 1"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1463976" name="图片 1" descr="图片包含 图示&#10;&#10;描述已自动生成"/>
                    <pic:cNvPicPr>
                      <a:picLocks noChangeAspect="1"/>
                    </pic:cNvPicPr>
                  </pic:nvPicPr>
                  <pic:blipFill>
                    <a:blip r:embed="rId40" cstate="print">
                      <a:extLst>
                        <a:ext uri="{28A0092B-C50C-407E-A947-70E740481C1C}">
                          <a14:useLocalDpi xmlns:a14="http://schemas.microsoft.com/office/drawing/2010/main" val="0"/>
                        </a:ext>
                      </a:extLst>
                    </a:blip>
                    <a:stretch>
                      <a:fillRect/>
                    </a:stretch>
                  </pic:blipFill>
                  <pic:spPr>
                    <a:xfrm>
                      <a:off x="0" y="0"/>
                      <a:ext cx="3835581" cy="1055599"/>
                    </a:xfrm>
                    <a:prstGeom prst="rect">
                      <a:avLst/>
                    </a:prstGeom>
                  </pic:spPr>
                </pic:pic>
              </a:graphicData>
            </a:graphic>
          </wp:inline>
        </w:drawing>
      </w:r>
    </w:p>
    <w:p>
      <w:pPr>
        <w:snapToGrid w:val="0"/>
        <w:spacing w:line="288" w:lineRule="auto"/>
        <w:jc w:val="center"/>
        <w:rPr>
          <w:lang w:eastAsia="zh-CN"/>
        </w:rPr>
      </w:pPr>
      <w:r>
        <w:rPr>
          <w:lang w:eastAsia="zh-CN"/>
        </w:rPr>
        <w:t xml:space="preserve">Figure 2: Configure 2 SRS resource groups within 1 SRS resource set </w:t>
      </w:r>
      <w:r>
        <w:rPr>
          <w:rFonts w:hint="eastAsia"/>
          <w:lang w:eastAsia="zh-CN"/>
        </w:rPr>
        <w:t>for</w:t>
      </w:r>
      <w:r>
        <w:rPr>
          <w:lang w:eastAsia="zh-CN"/>
        </w:rPr>
        <w:t xml:space="preserve"> single-panel UE</w:t>
      </w:r>
    </w:p>
    <w:p>
      <w:pPr>
        <w:snapToGrid w:val="0"/>
        <w:spacing w:before="120" w:beforeLines="50" w:line="288" w:lineRule="auto"/>
        <w:jc w:val="both"/>
      </w:pPr>
      <w:bookmarkStart w:id="2" w:name="_Hlk156573935"/>
      <w:r>
        <w:rPr>
          <w:rFonts w:hint="eastAsia"/>
        </w:rPr>
        <w:t>F</w:t>
      </w:r>
      <w:r>
        <w:t xml:space="preserve">or option 1, configuring 2 SRS resource groups within one SRS resource set, where </w:t>
      </w:r>
      <w:bookmarkStart w:id="3" w:name="_Hlk157523907"/>
      <w:r>
        <w:t>three 1-port SRS resources in the SRS resource group</w:t>
      </w:r>
      <w:bookmarkEnd w:id="3"/>
      <w:r>
        <w:t xml:space="preserve"> to form 3-port SRS. One of the resource allocation methods can be shown in Figure 3, where the value of comb of three 1-port SRS in a group are all configured as 4, with per port occupying a different comb offset. These three ports are FDMed. If configured in this way, the transmission power is same across different SRS ports. However, different SRS ports can only be TDMed or FDMed, while CDM is not available. This may occupy more time domain or frequency resources to form 3-port SRS, and 3 or 6 SRS resources are needed in one SRS resource set, which may exceed the UE capability of configured maximum SRS resources in one BWP.</w:t>
      </w:r>
    </w:p>
    <w:p>
      <w:pPr>
        <w:autoSpaceDE w:val="0"/>
        <w:autoSpaceDN w:val="0"/>
        <w:adjustRightInd w:val="0"/>
        <w:snapToGrid w:val="0"/>
        <w:spacing w:before="50" w:line="288" w:lineRule="auto"/>
        <w:jc w:val="center"/>
      </w:pPr>
      <w:r>
        <w:drawing>
          <wp:inline distT="0" distB="0" distL="0" distR="0">
            <wp:extent cx="1254760" cy="1385570"/>
            <wp:effectExtent l="0" t="0" r="2540" b="5080"/>
            <wp:docPr id="1048568125" name="图片 1" descr="表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568125" name="图片 1" descr="表格"/>
                    <pic:cNvPicPr>
                      <a:picLocks noChangeAspect="1"/>
                    </pic:cNvPicPr>
                  </pic:nvPicPr>
                  <pic:blipFill>
                    <a:blip r:embed="rId41" cstate="print">
                      <a:extLst>
                        <a:ext uri="{28A0092B-C50C-407E-A947-70E740481C1C}">
                          <a14:useLocalDpi xmlns:a14="http://schemas.microsoft.com/office/drawing/2010/main" val="0"/>
                        </a:ext>
                      </a:extLst>
                    </a:blip>
                    <a:stretch>
                      <a:fillRect/>
                    </a:stretch>
                  </pic:blipFill>
                  <pic:spPr>
                    <a:xfrm>
                      <a:off x="0" y="0"/>
                      <a:ext cx="1259698" cy="1390764"/>
                    </a:xfrm>
                    <a:prstGeom prst="rect">
                      <a:avLst/>
                    </a:prstGeom>
                  </pic:spPr>
                </pic:pic>
              </a:graphicData>
            </a:graphic>
          </wp:inline>
        </w:drawing>
      </w:r>
    </w:p>
    <w:p>
      <w:pPr>
        <w:snapToGrid w:val="0"/>
        <w:spacing w:line="288" w:lineRule="auto"/>
        <w:jc w:val="center"/>
        <w:rPr>
          <w:lang w:eastAsia="zh-CN"/>
        </w:rPr>
      </w:pPr>
      <w:r>
        <w:rPr>
          <w:lang w:eastAsia="zh-CN"/>
        </w:rPr>
        <w:t xml:space="preserve">Figure 3: Resource allocation for option 1: three 1-port SRS to form </w:t>
      </w:r>
      <w:r>
        <w:t>3-port</w:t>
      </w:r>
      <w:r>
        <w:rPr>
          <w:lang w:eastAsia="zh-CN"/>
        </w:rPr>
        <w:t xml:space="preserve"> SRS </w:t>
      </w:r>
    </w:p>
    <w:p>
      <w:pPr>
        <w:snapToGrid w:val="0"/>
        <w:spacing w:before="120" w:beforeLines="50" w:line="288" w:lineRule="auto"/>
        <w:jc w:val="both"/>
      </w:pPr>
      <w:r>
        <w:rPr>
          <w:rFonts w:hint="eastAsia"/>
        </w:rPr>
        <w:t>F</w:t>
      </w:r>
      <w:r>
        <w:t xml:space="preserve">or option 2, configuring 2 SRS resource groups within one SRS resource set, where </w:t>
      </w:r>
      <w:bookmarkStart w:id="4" w:name="_Hlk157524169"/>
      <w:r>
        <w:t>a 1-port SRS resource and a 2-port SRS resource in the SRS resource group</w:t>
      </w:r>
      <w:bookmarkEnd w:id="4"/>
      <w:r>
        <w:t xml:space="preserve"> to form 3-port SRS. One of the resource allocations can be shown in Figure 4, configuring 2-port SRS on one RE, and configuring 1-port SRS on another RE, both with the value of comb configured as 2, with per resource occupying a different comb offset. Currently, a UE splits the SRS transmission power equally across the configured antenna ports for SRS resource. However, for option 2, the two resources in the SRS resource group correspond to 1-port SRS and 2-port SRS respectively, resulting in same power across two SRS resources but different power across different SRS ports, and it is necessary to </w:t>
      </w:r>
      <w:r>
        <w:rPr>
          <w:rFonts w:hint="eastAsia"/>
          <w:lang w:eastAsia="zh-CN"/>
        </w:rPr>
        <w:t>ensure</w:t>
      </w:r>
      <w:r>
        <w:t xml:space="preserve"> that different SRS ports within SRS resource group are same. To solve this problem, a UE may split the SRS transmission power equally across all the SRS antenna ports within one SRS resource group, or the ratio of SRS transmission power between 1-port SRS and 2-port SRS is 1/2.</w:t>
      </w:r>
    </w:p>
    <w:p>
      <w:pPr>
        <w:autoSpaceDE w:val="0"/>
        <w:autoSpaceDN w:val="0"/>
        <w:adjustRightInd w:val="0"/>
        <w:snapToGrid w:val="0"/>
        <w:spacing w:before="50" w:line="288" w:lineRule="auto"/>
        <w:jc w:val="center"/>
        <w:rPr>
          <w:lang w:eastAsia="zh-CN"/>
        </w:rPr>
      </w:pPr>
      <w:r>
        <w:rPr>
          <w:rFonts w:hint="eastAsia"/>
          <w:lang w:eastAsia="zh-CN"/>
        </w:rPr>
        <w:drawing>
          <wp:inline distT="0" distB="0" distL="0" distR="0">
            <wp:extent cx="1418590" cy="1565910"/>
            <wp:effectExtent l="0" t="0" r="0" b="0"/>
            <wp:docPr id="1297403518" name="图片 3"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7403518" name="图片 3" descr="表格&#10;&#10;描述已自动生成"/>
                    <pic:cNvPicPr>
                      <a:picLocks noChangeAspect="1"/>
                    </pic:cNvPicPr>
                  </pic:nvPicPr>
                  <pic:blipFill>
                    <a:blip r:embed="rId42" cstate="print">
                      <a:extLst>
                        <a:ext uri="{28A0092B-C50C-407E-A947-70E740481C1C}">
                          <a14:useLocalDpi xmlns:a14="http://schemas.microsoft.com/office/drawing/2010/main" val="0"/>
                        </a:ext>
                      </a:extLst>
                    </a:blip>
                    <a:stretch>
                      <a:fillRect/>
                    </a:stretch>
                  </pic:blipFill>
                  <pic:spPr>
                    <a:xfrm>
                      <a:off x="0" y="0"/>
                      <a:ext cx="1431821" cy="1580797"/>
                    </a:xfrm>
                    <a:prstGeom prst="rect">
                      <a:avLst/>
                    </a:prstGeom>
                  </pic:spPr>
                </pic:pic>
              </a:graphicData>
            </a:graphic>
          </wp:inline>
        </w:drawing>
      </w:r>
    </w:p>
    <w:p>
      <w:pPr>
        <w:autoSpaceDE w:val="0"/>
        <w:autoSpaceDN w:val="0"/>
        <w:adjustRightInd w:val="0"/>
        <w:snapToGrid w:val="0"/>
        <w:spacing w:before="50" w:line="288" w:lineRule="auto"/>
        <w:jc w:val="center"/>
        <w:rPr>
          <w:lang w:eastAsia="zh-CN"/>
        </w:rPr>
      </w:pPr>
      <w:r>
        <w:rPr>
          <w:lang w:eastAsia="zh-CN"/>
        </w:rPr>
        <w:t>Figure 4: Resource allocation for option 2: 1-port SRS and 2-port SRS to form 3-port SRS</w:t>
      </w:r>
    </w:p>
    <w:p>
      <w:pPr>
        <w:autoSpaceDE w:val="0"/>
        <w:autoSpaceDN w:val="0"/>
        <w:adjustRightInd w:val="0"/>
        <w:snapToGrid w:val="0"/>
        <w:spacing w:before="50" w:line="288" w:lineRule="auto"/>
        <w:jc w:val="both"/>
        <w:rPr>
          <w:rFonts w:eastAsia="宋体"/>
          <w:b/>
          <w:i/>
          <w:lang w:val="en-US"/>
        </w:rPr>
      </w:pPr>
      <w:r>
        <w:rPr>
          <w:rFonts w:eastAsia="宋体"/>
          <w:b/>
          <w:i/>
          <w:lang w:val="en-US"/>
        </w:rPr>
        <w:t>Proposal 5: Three 1-port SRS resources are combined for 3-port SRS or 1-port SRS resource and 2-port SRS resource are combined for 3-port SRS for codebook transmission.</w:t>
      </w:r>
    </w:p>
    <w:p>
      <w:pPr>
        <w:autoSpaceDE w:val="0"/>
        <w:autoSpaceDN w:val="0"/>
        <w:adjustRightInd w:val="0"/>
        <w:snapToGrid w:val="0"/>
        <w:spacing w:before="50" w:line="288" w:lineRule="auto"/>
        <w:jc w:val="both"/>
        <w:rPr>
          <w:rFonts w:eastAsia="宋体"/>
          <w:b/>
          <w:i/>
          <w:lang w:val="en-US"/>
        </w:rPr>
      </w:pPr>
      <w:r>
        <w:rPr>
          <w:rFonts w:eastAsia="宋体"/>
          <w:b/>
          <w:i/>
          <w:lang w:val="en-US"/>
        </w:rPr>
        <w:t>Proposal 6: When 1-port SRS resource and 2-port SRS resource are combined for 3-port SRS for codebook transmission, UE may split the SRS transmission power equally across all the SRS antenna ports within two SRS resources, or</w:t>
      </w:r>
      <w:r>
        <w:t xml:space="preserve"> </w:t>
      </w:r>
      <w:r>
        <w:rPr>
          <w:rFonts w:eastAsia="宋体"/>
          <w:b/>
          <w:i/>
          <w:lang w:val="en-US"/>
        </w:rPr>
        <w:t>the ratio of SRS transmission power between 1-port SRS and 2-port SRS is 1/2.</w:t>
      </w:r>
    </w:p>
    <w:p>
      <w:pPr>
        <w:autoSpaceDE w:val="0"/>
        <w:autoSpaceDN w:val="0"/>
        <w:adjustRightInd w:val="0"/>
        <w:snapToGrid w:val="0"/>
        <w:spacing w:before="50" w:line="288" w:lineRule="auto"/>
        <w:jc w:val="both"/>
        <w:rPr>
          <w:rFonts w:eastAsia="宋体"/>
          <w:b/>
          <w:i/>
        </w:rPr>
      </w:pPr>
    </w:p>
    <w:bookmarkEnd w:id="2"/>
    <w:p>
      <w:pPr>
        <w:pStyle w:val="3"/>
        <w:tabs>
          <w:tab w:val="left" w:pos="576"/>
        </w:tabs>
        <w:autoSpaceDE w:val="0"/>
        <w:autoSpaceDN w:val="0"/>
        <w:adjustRightInd w:val="0"/>
        <w:snapToGrid w:val="0"/>
        <w:spacing w:before="120" w:after="120"/>
        <w:ind w:left="576" w:right="0" w:hanging="576"/>
        <w:jc w:val="both"/>
        <w:rPr>
          <w:rFonts w:ascii="Times New Roman" w:hAnsi="Times New Roman" w:eastAsia="宋体"/>
          <w:bCs/>
          <w:szCs w:val="22"/>
          <w:lang w:val="en-US" w:eastAsia="zh-CN"/>
        </w:rPr>
      </w:pPr>
      <w:r>
        <w:rPr>
          <w:rFonts w:ascii="Times New Roman" w:hAnsi="Times New Roman" w:eastAsia="宋体"/>
          <w:bCs/>
          <w:szCs w:val="22"/>
          <w:lang w:val="en-US" w:eastAsia="zh-CN"/>
        </w:rPr>
        <w:t>3.2 Enhancement on SRS for codebook and SRI — Multi-panel</w:t>
      </w:r>
    </w:p>
    <w:p>
      <w:pPr>
        <w:snapToGrid w:val="0"/>
        <w:spacing w:before="120" w:beforeLines="50" w:line="288" w:lineRule="auto"/>
        <w:jc w:val="both"/>
      </w:pPr>
      <w:bookmarkStart w:id="5" w:name="_Hlk156828789"/>
      <w:r>
        <w:t>Similar as multi-panel for M-TRP transmission, two SRS resource sets</w:t>
      </w:r>
      <w:bookmarkEnd w:id="5"/>
      <w:r>
        <w:t xml:space="preserve"> can be configured for multi-panel UE. </w:t>
      </w:r>
      <w:bookmarkStart w:id="6" w:name="_Hlk157531793"/>
      <w:r>
        <w:t>SRS resource set-1</w:t>
      </w:r>
      <w:bookmarkEnd w:id="6"/>
      <w:r>
        <w:t xml:space="preserve"> = {1-port SRS, 1-port SRS}, and SRS resource set-2 = {2-port SRS, 2-port SRS}, as shown in </w:t>
      </w:r>
      <w:bookmarkStart w:id="7" w:name="_Hlk157531717"/>
      <w:r>
        <w:t>Figure 5</w:t>
      </w:r>
      <w:bookmarkEnd w:id="7"/>
      <w:r>
        <w:t xml:space="preserve">. The difference from legacy is that the number of ports in the two SRS resource set is different. The DCI indicates 2 SRI fields. </w:t>
      </w:r>
    </w:p>
    <w:p>
      <w:pPr>
        <w:autoSpaceDE w:val="0"/>
        <w:autoSpaceDN w:val="0"/>
        <w:adjustRightInd w:val="0"/>
        <w:snapToGrid w:val="0"/>
        <w:spacing w:before="120" w:beforeLines="50" w:line="288" w:lineRule="auto"/>
        <w:jc w:val="center"/>
        <w:rPr>
          <w:rFonts w:eastAsiaTheme="minorEastAsia"/>
          <w:lang w:val="en-US" w:eastAsia="zh-CN"/>
        </w:rPr>
      </w:pPr>
      <w:r>
        <w:rPr>
          <w:rFonts w:eastAsiaTheme="minorEastAsia"/>
          <w:lang w:val="en-US" w:eastAsia="zh-CN"/>
        </w:rPr>
        <w:drawing>
          <wp:inline distT="0" distB="0" distL="0" distR="0">
            <wp:extent cx="2226945" cy="837565"/>
            <wp:effectExtent l="0" t="0" r="1905" b="635"/>
            <wp:docPr id="1327307796" name="图片 4" descr="形状, 矩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7307796" name="图片 4" descr="形状, 矩形"/>
                    <pic:cNvPicPr>
                      <a:picLocks noChangeAspect="1"/>
                    </pic:cNvPicPr>
                  </pic:nvPicPr>
                  <pic:blipFill>
                    <a:blip r:embed="rId43" cstate="print">
                      <a:extLst>
                        <a:ext uri="{28A0092B-C50C-407E-A947-70E740481C1C}">
                          <a14:useLocalDpi xmlns:a14="http://schemas.microsoft.com/office/drawing/2010/main" val="0"/>
                        </a:ext>
                      </a:extLst>
                    </a:blip>
                    <a:stretch>
                      <a:fillRect/>
                    </a:stretch>
                  </pic:blipFill>
                  <pic:spPr>
                    <a:xfrm>
                      <a:off x="0" y="0"/>
                      <a:ext cx="2269179" cy="853967"/>
                    </a:xfrm>
                    <a:prstGeom prst="rect">
                      <a:avLst/>
                    </a:prstGeom>
                  </pic:spPr>
                </pic:pic>
              </a:graphicData>
            </a:graphic>
          </wp:inline>
        </w:drawing>
      </w:r>
    </w:p>
    <w:p>
      <w:pPr>
        <w:autoSpaceDE w:val="0"/>
        <w:autoSpaceDN w:val="0"/>
        <w:adjustRightInd w:val="0"/>
        <w:snapToGrid w:val="0"/>
        <w:spacing w:line="288" w:lineRule="auto"/>
        <w:jc w:val="center"/>
        <w:rPr>
          <w:rFonts w:eastAsia="宋体"/>
          <w:i/>
          <w:lang w:val="en-US"/>
        </w:rPr>
      </w:pPr>
      <w:r>
        <w:rPr>
          <w:lang w:eastAsia="zh-CN"/>
        </w:rPr>
        <w:t>Figure 5: Configure 2 SRS resource groups with SRS resource set-1 and SRS resource set-1 on Mingle-panel UE</w:t>
      </w:r>
    </w:p>
    <w:p>
      <w:pPr>
        <w:autoSpaceDE w:val="0"/>
        <w:autoSpaceDN w:val="0"/>
        <w:adjustRightInd w:val="0"/>
        <w:snapToGrid w:val="0"/>
        <w:spacing w:before="120" w:beforeLines="50" w:line="288" w:lineRule="auto"/>
        <w:jc w:val="both"/>
        <w:rPr>
          <w:rFonts w:eastAsia="宋体"/>
          <w:b/>
          <w:i/>
          <w:lang w:val="en-US"/>
        </w:rPr>
      </w:pPr>
      <w:r>
        <w:rPr>
          <w:rFonts w:eastAsia="宋体"/>
          <w:b/>
          <w:i/>
          <w:lang w:val="en-US"/>
        </w:rPr>
        <w:t>Proposal 7:</w:t>
      </w:r>
      <w:r>
        <w:t xml:space="preserve"> </w:t>
      </w:r>
      <w:r>
        <w:rPr>
          <w:rFonts w:eastAsia="宋体"/>
          <w:b/>
          <w:i/>
          <w:lang w:val="en-US"/>
        </w:rPr>
        <w:t>Two SRS resource sets</w:t>
      </w:r>
      <w:r>
        <w:t xml:space="preserve"> </w:t>
      </w:r>
      <w:r>
        <w:rPr>
          <w:rFonts w:eastAsia="宋体"/>
          <w:b/>
          <w:i/>
          <w:lang w:val="en-US"/>
        </w:rPr>
        <w:t>can be configured for multi-panel UE, with SRS resource set-1 = {1-port SRS, 1-port SRS}, and SRS resource set-2 = {2-port SRS, 2-port SRS}.</w:t>
      </w:r>
    </w:p>
    <w:p>
      <w:pPr>
        <w:autoSpaceDE w:val="0"/>
        <w:autoSpaceDN w:val="0"/>
        <w:adjustRightInd w:val="0"/>
        <w:snapToGrid w:val="0"/>
        <w:spacing w:before="120" w:beforeLines="50" w:line="288" w:lineRule="auto"/>
        <w:jc w:val="both"/>
      </w:pPr>
      <w:r>
        <w:t xml:space="preserve">For multi-panel UE, SRS </w:t>
      </w:r>
      <w:r>
        <w:rPr>
          <w:lang w:eastAsia="zh-CN"/>
        </w:rPr>
        <w:t>r</w:t>
      </w:r>
      <w:r>
        <w:t xml:space="preserve">esource set indication </w:t>
      </w:r>
      <w:r>
        <w:rPr>
          <w:lang w:eastAsia="zh-CN"/>
        </w:rPr>
        <w:t>field is reused to</w:t>
      </w:r>
      <w:r>
        <w:t xml:space="preserve"> indicate the transmission modes of two panels. '00' represents transmission by a 1Tx panel, in which case TPMI is not needed.</w:t>
      </w:r>
      <w:r>
        <w:rPr>
          <w:lang w:eastAsia="zh-CN"/>
        </w:rPr>
        <w:t xml:space="preserve"> </w:t>
      </w:r>
      <w:r>
        <w:t>'01' represents transmission by 2 TX panel, requiring the TPMI field corresponding to 2 TX</w:t>
      </w:r>
      <w:r>
        <w:rPr>
          <w:lang w:eastAsia="zh-CN"/>
        </w:rPr>
        <w:t xml:space="preserve">. </w:t>
      </w:r>
      <w:r>
        <w:t>'10' indicates SDM transmission with both panels, requiring the TPMI field corresponding to 2 TX</w:t>
      </w:r>
      <w:r>
        <w:rPr>
          <w:lang w:eastAsia="zh-CN"/>
        </w:rPr>
        <w:t xml:space="preserve">. </w:t>
      </w:r>
      <w:r>
        <w:t>'11' indicates SFN transmission with both panels, in which case TPMI is not needed.</w:t>
      </w:r>
    </w:p>
    <w:p>
      <w:pPr>
        <w:autoSpaceDE w:val="0"/>
        <w:autoSpaceDN w:val="0"/>
        <w:adjustRightInd w:val="0"/>
        <w:snapToGrid w:val="0"/>
        <w:spacing w:before="120" w:beforeLines="50" w:line="288" w:lineRule="auto"/>
        <w:jc w:val="both"/>
        <w:rPr>
          <w:rFonts w:eastAsia="宋体"/>
          <w:b/>
          <w:i/>
          <w:lang w:val="en-US"/>
        </w:rPr>
      </w:pPr>
      <w:r>
        <w:rPr>
          <w:rFonts w:eastAsia="宋体"/>
          <w:b/>
          <w:i/>
          <w:lang w:val="en-US"/>
        </w:rPr>
        <w:t xml:space="preserve">Proposal 8: SRS resource set indication field is reused to indicate the transmission modes of two panels. </w:t>
      </w:r>
    </w:p>
    <w:p>
      <w:pPr>
        <w:pStyle w:val="2"/>
        <w:tabs>
          <w:tab w:val="left" w:pos="432"/>
        </w:tabs>
        <w:autoSpaceDE w:val="0"/>
        <w:autoSpaceDN w:val="0"/>
        <w:adjustRightInd w:val="0"/>
        <w:snapToGrid w:val="0"/>
        <w:spacing w:before="120" w:after="120"/>
        <w:ind w:left="432" w:right="0" w:hanging="432"/>
        <w:jc w:val="both"/>
        <w:rPr>
          <w:rFonts w:ascii="Times New Roman" w:hAnsi="Times New Roman" w:eastAsia="宋体"/>
          <w:bCs/>
          <w:sz w:val="28"/>
          <w:szCs w:val="28"/>
          <w:lang w:val="en-US"/>
        </w:rPr>
      </w:pPr>
      <w:r>
        <w:rPr>
          <w:rFonts w:ascii="Times New Roman" w:hAnsi="Times New Roman" w:eastAsia="宋体"/>
          <w:bCs/>
          <w:sz w:val="28"/>
          <w:szCs w:val="28"/>
          <w:lang w:val="en-US"/>
        </w:rPr>
        <w:t>4 Enhancement on SRS for antenna switching</w:t>
      </w:r>
    </w:p>
    <w:p>
      <w:pPr>
        <w:autoSpaceDE w:val="0"/>
        <w:autoSpaceDN w:val="0"/>
        <w:adjustRightInd w:val="0"/>
        <w:snapToGrid w:val="0"/>
        <w:spacing w:before="120" w:beforeLines="50" w:line="288" w:lineRule="auto"/>
        <w:jc w:val="both"/>
        <w:rPr>
          <w:rFonts w:eastAsiaTheme="minorEastAsia"/>
          <w:lang w:val="en-US" w:eastAsia="zh-CN"/>
        </w:rPr>
      </w:pPr>
      <w:r>
        <w:t xml:space="preserve">There are multiple configuration methods for antenna switching, and based on the deployment in our network, we hope that </w:t>
      </w:r>
      <w:bookmarkStart w:id="8" w:name="_Hlk156834309"/>
      <w:r>
        <w:t>SRS for codebook and SRS for antenna switching use the same configuration principles.</w:t>
      </w:r>
      <w:bookmarkEnd w:id="8"/>
      <w:r>
        <w:rPr>
          <w:rFonts w:eastAsiaTheme="minorEastAsia"/>
          <w:lang w:val="en-US" w:eastAsia="zh-CN"/>
        </w:rPr>
        <w:t xml:space="preserve"> Similar as SRS for codebook, SRS antenna switching for 3T3R can be configured with SRS resource set = {1-port SRS, 1-port SRS, 1-port SRS}, or configure SRS resource set = {1-port SRS, 2-port SRS}.</w:t>
      </w:r>
    </w:p>
    <w:p>
      <w:pPr>
        <w:autoSpaceDE w:val="0"/>
        <w:autoSpaceDN w:val="0"/>
        <w:adjustRightInd w:val="0"/>
        <w:snapToGrid w:val="0"/>
        <w:spacing w:before="120" w:beforeLines="50" w:line="288" w:lineRule="auto"/>
        <w:jc w:val="both"/>
        <w:rPr>
          <w:rFonts w:eastAsia="宋体"/>
          <w:b/>
          <w:i/>
          <w:lang w:val="en-US"/>
        </w:rPr>
      </w:pPr>
      <w:r>
        <w:rPr>
          <w:rFonts w:eastAsia="宋体"/>
          <w:b/>
          <w:i/>
          <w:lang w:val="en-US"/>
        </w:rPr>
        <w:t>Proposal 9: SRS for codebook and SRS for antenna switching use the same configuration principles.</w:t>
      </w:r>
    </w:p>
    <w:p>
      <w:pPr>
        <w:autoSpaceDE w:val="0"/>
        <w:autoSpaceDN w:val="0"/>
        <w:adjustRightInd w:val="0"/>
        <w:snapToGrid w:val="0"/>
        <w:spacing w:before="120" w:beforeLines="50" w:line="288" w:lineRule="auto"/>
        <w:jc w:val="both"/>
        <w:rPr>
          <w:rFonts w:eastAsia="宋体"/>
          <w:b/>
          <w:i/>
          <w:lang w:val="en-US"/>
        </w:rPr>
      </w:pPr>
      <w:r>
        <w:rPr>
          <w:rFonts w:eastAsia="宋体"/>
          <w:b/>
          <w:i/>
          <w:lang w:val="en-US"/>
        </w:rPr>
        <w:t>Proposal 10: SRS antenna switching for 3T3R can be configured with SRS resource set = {1-port SRS, 1-port SRS, 1-port SRS}, or configured with SRS resource set = {1-port SRS, 2-port SRS}.</w:t>
      </w:r>
    </w:p>
    <w:p>
      <w:pPr>
        <w:autoSpaceDE w:val="0"/>
        <w:autoSpaceDN w:val="0"/>
        <w:adjustRightInd w:val="0"/>
        <w:snapToGrid w:val="0"/>
        <w:spacing w:before="120" w:beforeLines="50" w:line="288" w:lineRule="auto"/>
        <w:jc w:val="both"/>
        <w:rPr>
          <w:rFonts w:eastAsiaTheme="minorEastAsia"/>
          <w:lang w:val="en-US" w:eastAsia="zh-CN"/>
        </w:rPr>
      </w:pPr>
      <w:r>
        <w:rPr>
          <w:rFonts w:eastAsiaTheme="minorEastAsia"/>
          <w:lang w:val="en-US" w:eastAsia="zh-CN"/>
        </w:rPr>
        <w:t xml:space="preserve">Additionally, we also need to consider the antenna switching for 1T3R. For 1T3R, up to two SRS resource sets configured with a different value for the higher layer parameter </w:t>
      </w:r>
      <w:r>
        <w:rPr>
          <w:rFonts w:eastAsiaTheme="minorEastAsia"/>
          <w:i/>
          <w:iCs/>
          <w:lang w:val="en-US" w:eastAsia="zh-CN"/>
        </w:rPr>
        <w:t>resourceType</w:t>
      </w:r>
      <w:r>
        <w:rPr>
          <w:rFonts w:eastAsiaTheme="minorEastAsia"/>
          <w:lang w:val="en-US" w:eastAsia="zh-CN"/>
        </w:rPr>
        <w:t xml:space="preserve"> in SRS-ResourceSet, where each set has three SRS resources transmitted in different symbols, each SRS resource in a given set consisting of a single SRS port, and the SRS port of different resource in the set is associated with a different UE antenna port than the SRS port of the first resource in the same set.</w:t>
      </w:r>
    </w:p>
    <w:p>
      <w:pPr>
        <w:autoSpaceDE w:val="0"/>
        <w:autoSpaceDN w:val="0"/>
        <w:adjustRightInd w:val="0"/>
        <w:snapToGrid w:val="0"/>
        <w:spacing w:before="120" w:beforeLines="50" w:line="288" w:lineRule="auto"/>
        <w:jc w:val="both"/>
        <w:rPr>
          <w:rFonts w:eastAsia="宋体"/>
          <w:b/>
          <w:i/>
          <w:lang w:val="en-US"/>
        </w:rPr>
      </w:pPr>
      <w:r>
        <w:rPr>
          <w:rFonts w:eastAsia="宋体"/>
          <w:b/>
          <w:i/>
          <w:lang w:val="en-US"/>
        </w:rPr>
        <w:t>Proposal 11: Support SRS antenna switching for 1T3R with three single-port SRS resources.</w:t>
      </w:r>
    </w:p>
    <w:p>
      <w:pPr>
        <w:autoSpaceDE w:val="0"/>
        <w:autoSpaceDN w:val="0"/>
        <w:adjustRightInd w:val="0"/>
        <w:snapToGrid w:val="0"/>
        <w:spacing w:after="120"/>
        <w:jc w:val="both"/>
        <w:rPr>
          <w:rFonts w:eastAsia="宋体"/>
          <w:b/>
          <w:i/>
          <w:sz w:val="22"/>
          <w:szCs w:val="22"/>
          <w:lang w:val="en-US"/>
        </w:rPr>
      </w:pPr>
    </w:p>
    <w:p>
      <w:pPr>
        <w:snapToGrid w:val="0"/>
        <w:spacing w:before="120" w:beforeLines="50" w:line="288" w:lineRule="auto"/>
        <w:jc w:val="both"/>
        <w:outlineLvl w:val="0"/>
        <w:rPr>
          <w:b/>
          <w:sz w:val="24"/>
          <w:szCs w:val="24"/>
        </w:rPr>
      </w:pPr>
      <w:r>
        <w:rPr>
          <w:b/>
          <w:sz w:val="24"/>
          <w:szCs w:val="24"/>
        </w:rPr>
        <w:t>5. Conclusion</w:t>
      </w:r>
    </w:p>
    <w:p>
      <w:pPr>
        <w:autoSpaceDE w:val="0"/>
        <w:autoSpaceDN w:val="0"/>
        <w:adjustRightInd w:val="0"/>
        <w:snapToGrid w:val="0"/>
        <w:spacing w:before="120" w:beforeLines="50" w:line="288" w:lineRule="auto"/>
        <w:jc w:val="both"/>
        <w:rPr>
          <w:rFonts w:eastAsiaTheme="minorEastAsia"/>
          <w:lang w:val="en-US" w:eastAsia="zh-CN"/>
        </w:rPr>
      </w:pPr>
      <w:r>
        <w:rPr>
          <w:rFonts w:eastAsiaTheme="minorEastAsia"/>
          <w:lang w:val="en-US" w:eastAsia="zh-CN"/>
        </w:rPr>
        <w:t>This contribution provides our views on support for 3-antenna-port codebook-based transmissions. Based on the above discussions, the proposals are as follows:</w:t>
      </w:r>
    </w:p>
    <w:p>
      <w:pPr>
        <w:autoSpaceDE w:val="0"/>
        <w:autoSpaceDN w:val="0"/>
        <w:adjustRightInd w:val="0"/>
        <w:snapToGrid w:val="0"/>
        <w:spacing w:before="120" w:beforeLines="50" w:line="288" w:lineRule="auto"/>
        <w:jc w:val="both"/>
        <w:rPr>
          <w:rFonts w:eastAsia="宋体"/>
          <w:b/>
          <w:i/>
          <w:sz w:val="22"/>
          <w:szCs w:val="22"/>
          <w:lang w:val="en-US"/>
        </w:rPr>
      </w:pPr>
      <w:r>
        <w:rPr>
          <w:rFonts w:eastAsia="宋体"/>
          <w:b/>
          <w:i/>
          <w:sz w:val="22"/>
          <w:szCs w:val="22"/>
          <w:lang w:val="en-US"/>
        </w:rPr>
        <w:t>Proposal 1: From UE implementations’ perspective, both single-panel UE and multi-panel UE could be considered to enable 3 TX UL transmission.</w:t>
      </w:r>
    </w:p>
    <w:p>
      <w:pPr>
        <w:autoSpaceDE w:val="0"/>
        <w:autoSpaceDN w:val="0"/>
        <w:adjustRightInd w:val="0"/>
        <w:snapToGrid w:val="0"/>
        <w:spacing w:before="120" w:beforeLines="50" w:line="288" w:lineRule="auto"/>
        <w:jc w:val="both"/>
        <w:rPr>
          <w:rFonts w:eastAsia="宋体"/>
          <w:b/>
          <w:i/>
          <w:sz w:val="22"/>
          <w:szCs w:val="22"/>
          <w:lang w:val="en-US"/>
        </w:rPr>
      </w:pPr>
      <w:r>
        <w:rPr>
          <w:rFonts w:eastAsia="宋体"/>
          <w:b/>
          <w:i/>
          <w:sz w:val="22"/>
          <w:szCs w:val="22"/>
          <w:lang w:val="en-US"/>
        </w:rPr>
        <w:t>Proposal 2: For codebook design of 3 TX non-coherent UE, the 1-, 2-, 3-layer codebook tables corresponding to 3Tx UE are as follows:</w:t>
      </w:r>
    </w:p>
    <w:p>
      <w:pPr>
        <w:pStyle w:val="39"/>
        <w:snapToGrid w:val="0"/>
        <w:spacing w:before="0" w:after="0" w:line="288" w:lineRule="auto"/>
        <w:rPr>
          <w:b w:val="0"/>
        </w:rPr>
      </w:pPr>
      <w:r>
        <w:rPr>
          <w:rFonts w:ascii="Times New Roman" w:hAnsi="Times New Roman"/>
        </w:rPr>
        <w:t xml:space="preserve">Table 1: Precoding matrix </w:t>
      </w:r>
      <w:r>
        <w:rPr>
          <w:rFonts w:ascii="Times New Roman" w:hAnsi="Times New Roman"/>
        </w:rPr>
        <w:object>
          <v:shape id="_x0000_i1051" o:spt="75" type="#_x0000_t75" style="height:10.9pt;width:11.65pt;" o:ole="t" filled="f" o:preferrelative="t" stroked="f" coordsize="21600,21600">
            <v:path/>
            <v:fill on="f" focussize="0,0"/>
            <v:stroke on="f" joinstyle="miter"/>
            <v:imagedata r:id="rId6" o:title=""/>
            <o:lock v:ext="edit" aspectratio="t"/>
            <w10:wrap type="none"/>
            <w10:anchorlock/>
          </v:shape>
          <o:OLEObject Type="Embed" ProgID="Equation.3" ShapeID="_x0000_i1051" DrawAspect="Content" ObjectID="_1468075751" r:id="rId44">
            <o:LockedField>false</o:LockedField>
          </o:OLEObject>
        </w:object>
      </w:r>
      <w:r>
        <w:rPr>
          <w:rFonts w:ascii="Times New Roman" w:hAnsi="Times New Roman"/>
        </w:rPr>
        <w:t xml:space="preserve"> for single-layer transmission using three antenna ports.</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8"/>
        <w:gridCol w:w="989"/>
        <w:gridCol w:w="989"/>
        <w:gridCol w:w="989"/>
        <w:gridCol w:w="1028"/>
        <w:gridCol w:w="902"/>
        <w:gridCol w:w="1041"/>
        <w:gridCol w:w="701"/>
        <w:gridCol w:w="9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8" w:type="dxa"/>
            <w:shd w:val="clear" w:color="auto" w:fill="auto"/>
          </w:tcPr>
          <w:p>
            <w:pPr>
              <w:pStyle w:val="48"/>
              <w:snapToGrid w:val="0"/>
              <w:rPr>
                <w:rFonts w:ascii="Times New Roman" w:hAnsi="Times New Roman" w:eastAsia="Batang"/>
              </w:rPr>
            </w:pPr>
            <w:r>
              <w:rPr>
                <w:rFonts w:ascii="Times New Roman" w:hAnsi="Times New Roman" w:eastAsia="Batang"/>
              </w:rPr>
              <w:t>TPMI index</w:t>
            </w:r>
          </w:p>
        </w:tc>
        <w:tc>
          <w:tcPr>
            <w:tcW w:w="7434" w:type="dxa"/>
            <w:gridSpan w:val="8"/>
            <w:shd w:val="clear" w:color="auto" w:fill="auto"/>
            <w:vAlign w:val="center"/>
          </w:tcPr>
          <w:p>
            <w:pPr>
              <w:pStyle w:val="48"/>
              <w:snapToGrid w:val="0"/>
              <w:rPr>
                <w:rFonts w:ascii="Times New Roman" w:hAnsi="Times New Roman" w:eastAsia="Batang"/>
              </w:rPr>
            </w:pPr>
            <w:r>
              <w:rPr>
                <w:rFonts w:ascii="Times New Roman" w:hAnsi="Times New Roman" w:eastAsia="Batang"/>
              </w:rPr>
              <w:object>
                <v:shape id="_x0000_i1052" o:spt="75" type="#_x0000_t75" style="height:11.25pt;width:13.15pt;" o:ole="t" filled="f" o:preferrelative="t" stroked="f" coordsize="21600,21600">
                  <v:path/>
                  <v:fill on="f" focussize="0,0"/>
                  <v:stroke on="f" joinstyle="miter"/>
                  <v:imagedata r:id="rId8" o:title=""/>
                  <o:lock v:ext="edit" aspectratio="t"/>
                  <w10:wrap type="none"/>
                  <w10:anchorlock/>
                </v:shape>
                <o:OLEObject Type="Embed" ProgID="Equation.3" ShapeID="_x0000_i1052" DrawAspect="Content" ObjectID="_1468075752" r:id="rId45">
                  <o:LockedField>false</o:LockedField>
                </o:OLEObject>
              </w:object>
            </w:r>
            <w:r>
              <w:rPr>
                <w:rFonts w:ascii="Times New Roman" w:hAnsi="Times New Roman" w:eastAsia="Batang"/>
              </w:rPr>
              <w:br w:type="textWrapping"/>
            </w:r>
            <w:r>
              <w:rPr>
                <w:rFonts w:ascii="Times New Roman" w:hAnsi="Times New Roman" w:eastAsia="Batang"/>
              </w:rPr>
              <w:t>(ordered from left to right in increasing order of TPMI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8" w:type="dxa"/>
            <w:shd w:val="clear" w:color="auto" w:fill="auto"/>
          </w:tcPr>
          <w:p>
            <w:pPr>
              <w:pStyle w:val="38"/>
              <w:snapToGrid w:val="0"/>
              <w:rPr>
                <w:rFonts w:ascii="Times New Roman" w:hAnsi="Times New Roman" w:eastAsia="Batang"/>
              </w:rPr>
            </w:pPr>
            <w:r>
              <w:rPr>
                <w:rFonts w:ascii="Times New Roman" w:hAnsi="Times New Roman" w:eastAsia="Batang"/>
              </w:rPr>
              <w:t>0 – 2</w:t>
            </w:r>
          </w:p>
        </w:tc>
        <w:tc>
          <w:tcPr>
            <w:tcW w:w="976" w:type="dxa"/>
            <w:shd w:val="clear" w:color="auto" w:fill="auto"/>
          </w:tcPr>
          <w:p>
            <w:pPr>
              <w:pStyle w:val="38"/>
              <w:snapToGrid w:val="0"/>
              <w:rPr>
                <w:rFonts w:ascii="Times New Roman" w:hAnsi="Times New Roman" w:eastAsia="Batang"/>
              </w:rPr>
            </w:pPr>
            <w:r>
              <w:rPr>
                <w:rFonts w:ascii="Times New Roman" w:hAnsi="Times New Roman"/>
                <w:position w:val="-50"/>
                <w:szCs w:val="21"/>
              </w:rPr>
              <w:object>
                <v:shape id="_x0000_i1053" o:spt="75" type="#_x0000_t75" style="height:56.25pt;width:38.65pt;" o:ole="t" filled="f" o:preferrelative="t" stroked="f" coordsize="21600,21600">
                  <v:path/>
                  <v:fill on="f" focussize="0,0"/>
                  <v:stroke on="f" joinstyle="miter"/>
                  <v:imagedata r:id="rId10" o:title=""/>
                  <o:lock v:ext="edit" aspectratio="t"/>
                  <w10:wrap type="none"/>
                  <w10:anchorlock/>
                </v:shape>
                <o:OLEObject Type="Embed" ProgID="Equation.DSMT4" ShapeID="_x0000_i1053" DrawAspect="Content" ObjectID="_1468075753" r:id="rId46">
                  <o:LockedField>false</o:LockedField>
                </o:OLEObject>
              </w:object>
            </w:r>
          </w:p>
        </w:tc>
        <w:tc>
          <w:tcPr>
            <w:tcW w:w="976" w:type="dxa"/>
            <w:shd w:val="clear" w:color="auto" w:fill="auto"/>
          </w:tcPr>
          <w:p>
            <w:pPr>
              <w:pStyle w:val="38"/>
              <w:snapToGrid w:val="0"/>
              <w:rPr>
                <w:rFonts w:ascii="Times New Roman" w:hAnsi="Times New Roman" w:eastAsia="Batang"/>
              </w:rPr>
            </w:pPr>
            <w:r>
              <w:rPr>
                <w:rFonts w:ascii="Times New Roman" w:hAnsi="Times New Roman"/>
                <w:position w:val="-50"/>
                <w:szCs w:val="21"/>
              </w:rPr>
              <w:object>
                <v:shape id="_x0000_i1054" o:spt="75" type="#_x0000_t75" style="height:56.25pt;width:38.65pt;" o:ole="t" filled="f" o:preferrelative="t" stroked="f" coordsize="21600,21600">
                  <v:path/>
                  <v:fill on="f" focussize="0,0"/>
                  <v:stroke on="f" joinstyle="miter"/>
                  <v:imagedata r:id="rId12" o:title=""/>
                  <o:lock v:ext="edit" aspectratio="t"/>
                  <w10:wrap type="none"/>
                  <w10:anchorlock/>
                </v:shape>
                <o:OLEObject Type="Embed" ProgID="Equation.DSMT4" ShapeID="_x0000_i1054" DrawAspect="Content" ObjectID="_1468075754" r:id="rId47">
                  <o:LockedField>false</o:LockedField>
                </o:OLEObject>
              </w:object>
            </w:r>
          </w:p>
        </w:tc>
        <w:tc>
          <w:tcPr>
            <w:tcW w:w="895" w:type="dxa"/>
            <w:shd w:val="clear" w:color="auto" w:fill="auto"/>
          </w:tcPr>
          <w:p>
            <w:pPr>
              <w:pStyle w:val="38"/>
              <w:snapToGrid w:val="0"/>
              <w:rPr>
                <w:rFonts w:ascii="Times New Roman" w:hAnsi="Times New Roman" w:eastAsia="Batang"/>
              </w:rPr>
            </w:pPr>
            <w:r>
              <w:rPr>
                <w:rFonts w:ascii="Times New Roman" w:hAnsi="Times New Roman"/>
                <w:position w:val="-50"/>
                <w:szCs w:val="21"/>
              </w:rPr>
              <w:object>
                <v:shape id="_x0000_i1055" o:spt="75" type="#_x0000_t75" style="height:56.25pt;width:38.65pt;" o:ole="t" filled="f" o:preferrelative="t" stroked="f" coordsize="21600,21600">
                  <v:path/>
                  <v:fill on="f" focussize="0,0"/>
                  <v:stroke on="f" joinstyle="miter"/>
                  <v:imagedata r:id="rId14" o:title=""/>
                  <o:lock v:ext="edit" aspectratio="t"/>
                  <w10:wrap type="none"/>
                  <w10:anchorlock/>
                </v:shape>
                <o:OLEObject Type="Embed" ProgID="Equation.DSMT4" ShapeID="_x0000_i1055" DrawAspect="Content" ObjectID="_1468075755" r:id="rId48">
                  <o:LockedField>false</o:LockedField>
                </o:OLEObject>
              </w:object>
            </w:r>
          </w:p>
        </w:tc>
        <w:tc>
          <w:tcPr>
            <w:tcW w:w="1028" w:type="dxa"/>
            <w:shd w:val="clear" w:color="auto" w:fill="auto"/>
          </w:tcPr>
          <w:p>
            <w:pPr>
              <w:pStyle w:val="38"/>
              <w:snapToGrid w:val="0"/>
              <w:rPr>
                <w:rFonts w:ascii="Times New Roman" w:hAnsi="Times New Roman" w:eastAsia="Batang"/>
              </w:rPr>
            </w:pPr>
          </w:p>
        </w:tc>
        <w:tc>
          <w:tcPr>
            <w:tcW w:w="902" w:type="dxa"/>
            <w:shd w:val="clear" w:color="auto" w:fill="auto"/>
          </w:tcPr>
          <w:p>
            <w:pPr>
              <w:pStyle w:val="38"/>
              <w:snapToGrid w:val="0"/>
              <w:rPr>
                <w:rFonts w:ascii="Times New Roman" w:hAnsi="Times New Roman" w:eastAsia="Batang"/>
              </w:rPr>
            </w:pPr>
          </w:p>
        </w:tc>
        <w:tc>
          <w:tcPr>
            <w:tcW w:w="1041" w:type="dxa"/>
            <w:shd w:val="clear" w:color="auto" w:fill="auto"/>
          </w:tcPr>
          <w:p>
            <w:pPr>
              <w:pStyle w:val="38"/>
              <w:snapToGrid w:val="0"/>
              <w:rPr>
                <w:rFonts w:ascii="Times New Roman" w:hAnsi="Times New Roman" w:eastAsia="Batang"/>
              </w:rPr>
            </w:pPr>
          </w:p>
        </w:tc>
        <w:tc>
          <w:tcPr>
            <w:tcW w:w="701" w:type="dxa"/>
            <w:shd w:val="clear" w:color="auto" w:fill="auto"/>
            <w:vAlign w:val="center"/>
          </w:tcPr>
          <w:p>
            <w:pPr>
              <w:pStyle w:val="38"/>
              <w:snapToGrid w:val="0"/>
              <w:rPr>
                <w:rFonts w:ascii="Times New Roman" w:hAnsi="Times New Roman" w:eastAsia="Batang"/>
              </w:rPr>
            </w:pPr>
            <w:r>
              <w:rPr>
                <w:rFonts w:ascii="Times New Roman" w:hAnsi="Times New Roman"/>
              </w:rPr>
              <w:t>-</w:t>
            </w:r>
          </w:p>
        </w:tc>
        <w:tc>
          <w:tcPr>
            <w:tcW w:w="915" w:type="dxa"/>
            <w:shd w:val="clear" w:color="auto" w:fill="auto"/>
            <w:vAlign w:val="center"/>
          </w:tcPr>
          <w:p>
            <w:pPr>
              <w:pStyle w:val="38"/>
              <w:snapToGrid w:val="0"/>
              <w:rPr>
                <w:rFonts w:ascii="Times New Roman" w:hAnsi="Times New Roman" w:eastAsia="Batang"/>
              </w:rPr>
            </w:pPr>
            <w:r>
              <w:rPr>
                <w:rFonts w:ascii="Times New Roman" w:hAnsi="Times New Roman"/>
              </w:rPr>
              <w:t>-</w:t>
            </w:r>
          </w:p>
        </w:tc>
      </w:tr>
    </w:tbl>
    <w:p>
      <w:pPr>
        <w:snapToGrid w:val="0"/>
        <w:rPr>
          <w:szCs w:val="21"/>
        </w:rPr>
      </w:pPr>
    </w:p>
    <w:p>
      <w:pPr>
        <w:pStyle w:val="39"/>
        <w:snapToGrid w:val="0"/>
        <w:spacing w:before="0" w:after="0" w:line="288" w:lineRule="auto"/>
        <w:rPr>
          <w:rFonts w:ascii="Times New Roman" w:hAnsi="Times New Roman"/>
        </w:rPr>
      </w:pPr>
      <w:r>
        <w:rPr>
          <w:rFonts w:ascii="Times New Roman" w:hAnsi="Times New Roman"/>
        </w:rPr>
        <w:t xml:space="preserve">Table 2: Precoding matrix </w:t>
      </w:r>
      <w:r>
        <w:rPr>
          <w:rFonts w:ascii="Times New Roman" w:hAnsi="Times New Roman"/>
        </w:rPr>
        <w:object>
          <v:shape id="_x0000_i1056" o:spt="75" type="#_x0000_t75" style="height:11.25pt;width:12pt;" o:ole="t" filled="f" o:preferrelative="t" stroked="f" coordsize="21600,21600">
            <v:path/>
            <v:fill on="f" focussize="0,0"/>
            <v:stroke on="f" joinstyle="miter"/>
            <v:imagedata r:id="rId6" o:title=""/>
            <o:lock v:ext="edit" aspectratio="t"/>
            <w10:wrap type="none"/>
            <w10:anchorlock/>
          </v:shape>
          <o:OLEObject Type="Embed" ProgID="Equation.3" ShapeID="_x0000_i1056" DrawAspect="Content" ObjectID="_1468075756" r:id="rId49">
            <o:LockedField>false</o:LockedField>
          </o:OLEObject>
        </w:object>
      </w:r>
      <w:r>
        <w:rPr>
          <w:rFonts w:ascii="Times New Roman" w:hAnsi="Times New Roman"/>
        </w:rPr>
        <w:t xml:space="preserve"> for two-layer transmission using three antenna ports.</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1214"/>
        <w:gridCol w:w="1214"/>
        <w:gridCol w:w="1214"/>
        <w:gridCol w:w="1011"/>
        <w:gridCol w:w="887"/>
        <w:gridCol w:w="1023"/>
        <w:gridCol w:w="692"/>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shd w:val="clear" w:color="auto" w:fill="auto"/>
          </w:tcPr>
          <w:p>
            <w:pPr>
              <w:pStyle w:val="48"/>
              <w:snapToGrid w:val="0"/>
              <w:rPr>
                <w:rFonts w:ascii="Times New Roman" w:hAnsi="Times New Roman" w:eastAsia="Batang"/>
              </w:rPr>
            </w:pPr>
            <w:r>
              <w:rPr>
                <w:rFonts w:ascii="Times New Roman" w:hAnsi="Times New Roman" w:eastAsia="Batang"/>
              </w:rPr>
              <w:t>TPMI index</w:t>
            </w:r>
          </w:p>
        </w:tc>
        <w:tc>
          <w:tcPr>
            <w:tcW w:w="7442" w:type="dxa"/>
            <w:gridSpan w:val="8"/>
            <w:shd w:val="clear" w:color="auto" w:fill="auto"/>
            <w:vAlign w:val="center"/>
          </w:tcPr>
          <w:p>
            <w:pPr>
              <w:pStyle w:val="48"/>
              <w:snapToGrid w:val="0"/>
              <w:rPr>
                <w:rFonts w:ascii="Times New Roman" w:hAnsi="Times New Roman" w:eastAsia="Batang"/>
              </w:rPr>
            </w:pPr>
            <w:r>
              <w:rPr>
                <w:rFonts w:ascii="Times New Roman" w:hAnsi="Times New Roman" w:eastAsia="Batang"/>
              </w:rPr>
              <w:object>
                <v:shape id="_x0000_i1057" o:spt="75" type="#_x0000_t75" style="height:11.25pt;width:13.15pt;" o:ole="t" filled="f" o:preferrelative="t" stroked="f" coordsize="21600,21600">
                  <v:path/>
                  <v:fill on="f" focussize="0,0"/>
                  <v:stroke on="f" joinstyle="miter"/>
                  <v:imagedata r:id="rId8" o:title=""/>
                  <o:lock v:ext="edit" aspectratio="t"/>
                  <w10:wrap type="none"/>
                  <w10:anchorlock/>
                </v:shape>
                <o:OLEObject Type="Embed" ProgID="Equation.3" ShapeID="_x0000_i1057" DrawAspect="Content" ObjectID="_1468075757" r:id="rId50">
                  <o:LockedField>false</o:LockedField>
                </o:OLEObject>
              </w:object>
            </w:r>
            <w:r>
              <w:rPr>
                <w:rFonts w:ascii="Times New Roman" w:hAnsi="Times New Roman" w:eastAsia="Batang"/>
              </w:rPr>
              <w:br w:type="textWrapping"/>
            </w:r>
            <w:r>
              <w:rPr>
                <w:rFonts w:ascii="Times New Roman" w:hAnsi="Times New Roman" w:eastAsia="Batang"/>
              </w:rPr>
              <w:t>(ordered from left to right in increasing order of TPMI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shd w:val="clear" w:color="auto" w:fill="auto"/>
          </w:tcPr>
          <w:p>
            <w:pPr>
              <w:pStyle w:val="38"/>
              <w:snapToGrid w:val="0"/>
              <w:rPr>
                <w:rFonts w:ascii="Times New Roman" w:hAnsi="Times New Roman" w:eastAsia="Batang"/>
              </w:rPr>
            </w:pPr>
            <w:r>
              <w:rPr>
                <w:rFonts w:ascii="Times New Roman" w:hAnsi="Times New Roman" w:eastAsia="Batang"/>
              </w:rPr>
              <w:t>0 – 2</w:t>
            </w:r>
          </w:p>
        </w:tc>
        <w:tc>
          <w:tcPr>
            <w:tcW w:w="976" w:type="dxa"/>
            <w:shd w:val="clear" w:color="auto" w:fill="auto"/>
          </w:tcPr>
          <w:p>
            <w:pPr>
              <w:pStyle w:val="38"/>
              <w:snapToGrid w:val="0"/>
              <w:rPr>
                <w:rFonts w:ascii="Times New Roman" w:hAnsi="Times New Roman" w:eastAsia="Batang"/>
              </w:rPr>
            </w:pPr>
            <w:r>
              <w:rPr>
                <w:rFonts w:ascii="Times New Roman" w:hAnsi="Times New Roman"/>
                <w:position w:val="-50"/>
                <w:szCs w:val="21"/>
              </w:rPr>
              <w:object>
                <v:shape id="_x0000_i1058" o:spt="75" type="#_x0000_t75" style="height:56.25pt;width:49.9pt;" o:ole="t" filled="f" o:preferrelative="t" stroked="f" coordsize="21600,21600">
                  <v:path/>
                  <v:fill on="f" focussize="0,0"/>
                  <v:stroke on="f" joinstyle="miter"/>
                  <v:imagedata r:id="rId18" o:title=""/>
                  <o:lock v:ext="edit" aspectratio="t"/>
                  <w10:wrap type="none"/>
                  <w10:anchorlock/>
                </v:shape>
                <o:OLEObject Type="Embed" ProgID="Equation.DSMT4" ShapeID="_x0000_i1058" DrawAspect="Content" ObjectID="_1468075758" r:id="rId51">
                  <o:LockedField>false</o:LockedField>
                </o:OLEObject>
              </w:object>
            </w:r>
          </w:p>
        </w:tc>
        <w:tc>
          <w:tcPr>
            <w:tcW w:w="976" w:type="dxa"/>
            <w:shd w:val="clear" w:color="auto" w:fill="auto"/>
          </w:tcPr>
          <w:p>
            <w:pPr>
              <w:pStyle w:val="38"/>
              <w:snapToGrid w:val="0"/>
              <w:rPr>
                <w:rFonts w:ascii="Times New Roman" w:hAnsi="Times New Roman" w:eastAsia="Batang"/>
              </w:rPr>
            </w:pPr>
            <w:r>
              <w:rPr>
                <w:rFonts w:ascii="Times New Roman" w:hAnsi="Times New Roman"/>
                <w:position w:val="-50"/>
                <w:szCs w:val="21"/>
              </w:rPr>
              <w:object>
                <v:shape id="_x0000_i1059" o:spt="75" type="#_x0000_t75" style="height:56.25pt;width:49.9pt;" o:ole="t" filled="f" o:preferrelative="t" stroked="f" coordsize="21600,21600">
                  <v:path/>
                  <v:fill on="f" focussize="0,0"/>
                  <v:stroke on="f" joinstyle="miter"/>
                  <v:imagedata r:id="rId20" o:title=""/>
                  <o:lock v:ext="edit" aspectratio="t"/>
                  <w10:wrap type="none"/>
                  <w10:anchorlock/>
                </v:shape>
                <o:OLEObject Type="Embed" ProgID="Equation.DSMT4" ShapeID="_x0000_i1059" DrawAspect="Content" ObjectID="_1468075759" r:id="rId52">
                  <o:LockedField>false</o:LockedField>
                </o:OLEObject>
              </w:object>
            </w:r>
          </w:p>
        </w:tc>
        <w:tc>
          <w:tcPr>
            <w:tcW w:w="976" w:type="dxa"/>
            <w:shd w:val="clear" w:color="auto" w:fill="auto"/>
          </w:tcPr>
          <w:p>
            <w:pPr>
              <w:pStyle w:val="38"/>
              <w:snapToGrid w:val="0"/>
              <w:rPr>
                <w:rFonts w:ascii="Times New Roman" w:hAnsi="Times New Roman" w:eastAsia="Batang"/>
              </w:rPr>
            </w:pPr>
            <w:r>
              <w:rPr>
                <w:rFonts w:ascii="Times New Roman" w:hAnsi="Times New Roman"/>
                <w:position w:val="-50"/>
                <w:szCs w:val="21"/>
              </w:rPr>
              <w:object>
                <v:shape id="_x0000_i1060" o:spt="75" type="#_x0000_t75" style="height:56.25pt;width:49.9pt;" o:ole="t" filled="f" o:preferrelative="t" stroked="f" coordsize="21600,21600">
                  <v:path/>
                  <v:fill on="f" focussize="0,0"/>
                  <v:stroke on="f" joinstyle="miter"/>
                  <v:imagedata r:id="rId22" o:title=""/>
                  <o:lock v:ext="edit" aspectratio="t"/>
                  <w10:wrap type="none"/>
                  <w10:anchorlock/>
                </v:shape>
                <o:OLEObject Type="Embed" ProgID="Equation.DSMT4" ShapeID="_x0000_i1060" DrawAspect="Content" ObjectID="_1468075760" r:id="rId53">
                  <o:LockedField>false</o:LockedField>
                </o:OLEObject>
              </w:object>
            </w:r>
          </w:p>
        </w:tc>
        <w:tc>
          <w:tcPr>
            <w:tcW w:w="1011" w:type="dxa"/>
            <w:shd w:val="clear" w:color="auto" w:fill="auto"/>
          </w:tcPr>
          <w:p>
            <w:pPr>
              <w:pStyle w:val="38"/>
              <w:snapToGrid w:val="0"/>
              <w:rPr>
                <w:rFonts w:ascii="Times New Roman" w:hAnsi="Times New Roman" w:eastAsia="Batang"/>
              </w:rPr>
            </w:pPr>
          </w:p>
        </w:tc>
        <w:tc>
          <w:tcPr>
            <w:tcW w:w="887" w:type="dxa"/>
            <w:shd w:val="clear" w:color="auto" w:fill="auto"/>
          </w:tcPr>
          <w:p>
            <w:pPr>
              <w:pStyle w:val="38"/>
              <w:snapToGrid w:val="0"/>
              <w:rPr>
                <w:rFonts w:ascii="Times New Roman" w:hAnsi="Times New Roman" w:eastAsia="Batang"/>
              </w:rPr>
            </w:pPr>
          </w:p>
        </w:tc>
        <w:tc>
          <w:tcPr>
            <w:tcW w:w="1023" w:type="dxa"/>
            <w:shd w:val="clear" w:color="auto" w:fill="auto"/>
          </w:tcPr>
          <w:p>
            <w:pPr>
              <w:pStyle w:val="38"/>
              <w:snapToGrid w:val="0"/>
              <w:rPr>
                <w:rFonts w:ascii="Times New Roman" w:hAnsi="Times New Roman" w:eastAsia="Batang"/>
              </w:rPr>
            </w:pPr>
          </w:p>
        </w:tc>
        <w:tc>
          <w:tcPr>
            <w:tcW w:w="692" w:type="dxa"/>
            <w:shd w:val="clear" w:color="auto" w:fill="auto"/>
            <w:vAlign w:val="center"/>
          </w:tcPr>
          <w:p>
            <w:pPr>
              <w:pStyle w:val="38"/>
              <w:snapToGrid w:val="0"/>
              <w:rPr>
                <w:rFonts w:ascii="Times New Roman" w:hAnsi="Times New Roman" w:eastAsia="Batang"/>
              </w:rPr>
            </w:pPr>
            <w:r>
              <w:rPr>
                <w:rFonts w:ascii="Times New Roman" w:hAnsi="Times New Roman"/>
              </w:rPr>
              <w:t>-</w:t>
            </w:r>
          </w:p>
        </w:tc>
        <w:tc>
          <w:tcPr>
            <w:tcW w:w="901" w:type="dxa"/>
            <w:shd w:val="clear" w:color="auto" w:fill="auto"/>
            <w:vAlign w:val="center"/>
          </w:tcPr>
          <w:p>
            <w:pPr>
              <w:pStyle w:val="38"/>
              <w:snapToGrid w:val="0"/>
              <w:rPr>
                <w:rFonts w:ascii="Times New Roman" w:hAnsi="Times New Roman" w:eastAsia="Batang"/>
              </w:rPr>
            </w:pPr>
            <w:r>
              <w:rPr>
                <w:rFonts w:ascii="Times New Roman" w:hAnsi="Times New Roman"/>
              </w:rPr>
              <w:t>-</w:t>
            </w:r>
          </w:p>
        </w:tc>
      </w:tr>
    </w:tbl>
    <w:p>
      <w:pPr>
        <w:snapToGrid w:val="0"/>
        <w:rPr>
          <w:szCs w:val="21"/>
        </w:rPr>
      </w:pPr>
    </w:p>
    <w:p>
      <w:pPr>
        <w:pStyle w:val="39"/>
        <w:snapToGrid w:val="0"/>
        <w:spacing w:before="0" w:after="0" w:line="288" w:lineRule="auto"/>
        <w:rPr>
          <w:rFonts w:ascii="Times New Roman" w:hAnsi="Times New Roman"/>
        </w:rPr>
      </w:pPr>
      <w:r>
        <w:rPr>
          <w:rFonts w:ascii="Times New Roman" w:hAnsi="Times New Roman"/>
        </w:rPr>
        <w:t xml:space="preserve">Table 3: Precoding matrix </w:t>
      </w:r>
      <w:r>
        <w:rPr>
          <w:rFonts w:ascii="Times New Roman" w:hAnsi="Times New Roman"/>
        </w:rPr>
        <w:object>
          <v:shape id="_x0000_i1061" o:spt="75" type="#_x0000_t75" style="height:11.25pt;width:12pt;" o:ole="t" filled="f" o:preferrelative="t" stroked="f" coordsize="21600,21600">
            <v:path/>
            <v:fill on="f" focussize="0,0"/>
            <v:stroke on="f" joinstyle="miter"/>
            <v:imagedata r:id="rId6" o:title=""/>
            <o:lock v:ext="edit" aspectratio="t"/>
            <w10:wrap type="none"/>
            <w10:anchorlock/>
          </v:shape>
          <o:OLEObject Type="Embed" ProgID="Equation.3" ShapeID="_x0000_i1061" DrawAspect="Content" ObjectID="_1468075761" r:id="rId54">
            <o:LockedField>false</o:LockedField>
          </o:OLEObject>
        </w:object>
      </w:r>
      <w:r>
        <w:rPr>
          <w:rFonts w:ascii="Times New Roman" w:hAnsi="Times New Roman"/>
        </w:rPr>
        <w:t xml:space="preserve"> for three-layer transmission using three antenna ports.</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4"/>
        <w:gridCol w:w="1454"/>
        <w:gridCol w:w="1215"/>
        <w:gridCol w:w="1215"/>
        <w:gridCol w:w="918"/>
        <w:gridCol w:w="808"/>
        <w:gridCol w:w="928"/>
        <w:gridCol w:w="643"/>
        <w:gridCol w:w="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4" w:type="dxa"/>
            <w:shd w:val="clear" w:color="auto" w:fill="auto"/>
          </w:tcPr>
          <w:p>
            <w:pPr>
              <w:pStyle w:val="48"/>
              <w:snapToGrid w:val="0"/>
              <w:rPr>
                <w:rFonts w:ascii="Times New Roman" w:hAnsi="Times New Roman" w:eastAsia="Batang"/>
              </w:rPr>
            </w:pPr>
            <w:r>
              <w:rPr>
                <w:rFonts w:ascii="Times New Roman" w:hAnsi="Times New Roman" w:eastAsia="Batang"/>
              </w:rPr>
              <w:t>TPMI index</w:t>
            </w:r>
          </w:p>
        </w:tc>
        <w:tc>
          <w:tcPr>
            <w:tcW w:w="7488" w:type="dxa"/>
            <w:gridSpan w:val="8"/>
            <w:shd w:val="clear" w:color="auto" w:fill="auto"/>
            <w:vAlign w:val="center"/>
          </w:tcPr>
          <w:p>
            <w:pPr>
              <w:pStyle w:val="48"/>
              <w:snapToGrid w:val="0"/>
              <w:rPr>
                <w:rFonts w:ascii="Times New Roman" w:hAnsi="Times New Roman" w:eastAsia="Batang"/>
              </w:rPr>
            </w:pPr>
            <w:r>
              <w:rPr>
                <w:rFonts w:ascii="Times New Roman" w:hAnsi="Times New Roman" w:eastAsia="Batang"/>
              </w:rPr>
              <w:object>
                <v:shape id="_x0000_i1062" o:spt="75" type="#_x0000_t75" style="height:11.25pt;width:13.15pt;" o:ole="t" filled="f" o:preferrelative="t" stroked="f" coordsize="21600,21600">
                  <v:path/>
                  <v:fill on="f" focussize="0,0"/>
                  <v:stroke on="f" joinstyle="miter"/>
                  <v:imagedata r:id="rId8" o:title=""/>
                  <o:lock v:ext="edit" aspectratio="t"/>
                  <w10:wrap type="none"/>
                  <w10:anchorlock/>
                </v:shape>
                <o:OLEObject Type="Embed" ProgID="Equation.3" ShapeID="_x0000_i1062" DrawAspect="Content" ObjectID="_1468075762" r:id="rId55">
                  <o:LockedField>false</o:LockedField>
                </o:OLEObject>
              </w:object>
            </w:r>
            <w:r>
              <w:rPr>
                <w:rFonts w:ascii="Times New Roman" w:hAnsi="Times New Roman" w:eastAsia="Batang"/>
              </w:rPr>
              <w:br w:type="textWrapping"/>
            </w:r>
            <w:r>
              <w:rPr>
                <w:rFonts w:ascii="Times New Roman" w:hAnsi="Times New Roman" w:eastAsia="Batang"/>
              </w:rPr>
              <w:t>(ordered from left to right in increasing order of TPMI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4" w:type="dxa"/>
            <w:shd w:val="clear" w:color="auto" w:fill="auto"/>
          </w:tcPr>
          <w:p>
            <w:pPr>
              <w:pStyle w:val="38"/>
              <w:snapToGrid w:val="0"/>
              <w:rPr>
                <w:rFonts w:ascii="Times New Roman" w:hAnsi="Times New Roman" w:eastAsia="Batang"/>
              </w:rPr>
            </w:pPr>
            <w:r>
              <w:rPr>
                <w:rFonts w:ascii="Times New Roman" w:hAnsi="Times New Roman" w:eastAsia="Batang"/>
              </w:rPr>
              <w:t>0</w:t>
            </w:r>
          </w:p>
        </w:tc>
        <w:tc>
          <w:tcPr>
            <w:tcW w:w="934" w:type="dxa"/>
            <w:shd w:val="clear" w:color="auto" w:fill="auto"/>
          </w:tcPr>
          <w:p>
            <w:pPr>
              <w:pStyle w:val="38"/>
              <w:snapToGrid w:val="0"/>
              <w:rPr>
                <w:rFonts w:ascii="Times New Roman" w:hAnsi="Times New Roman" w:eastAsia="Batang"/>
              </w:rPr>
            </w:pPr>
            <w:r>
              <w:rPr>
                <w:rFonts w:ascii="Times New Roman" w:hAnsi="Times New Roman"/>
                <w:position w:val="-50"/>
                <w:szCs w:val="21"/>
              </w:rPr>
              <w:object>
                <v:shape id="_x0000_i1063" o:spt="75" type="#_x0000_t75" style="height:56.25pt;width:61.9pt;" o:ole="t" filled="f" o:preferrelative="t" stroked="f" coordsize="21600,21600">
                  <v:path/>
                  <v:fill on="f" focussize="0,0"/>
                  <v:stroke on="f" joinstyle="miter"/>
                  <v:imagedata r:id="rId26" o:title=""/>
                  <o:lock v:ext="edit" aspectratio="t"/>
                  <w10:wrap type="none"/>
                  <w10:anchorlock/>
                </v:shape>
                <o:OLEObject Type="Embed" ProgID="Equation.DSMT4" ShapeID="_x0000_i1063" DrawAspect="Content" ObjectID="_1468075763" r:id="rId56">
                  <o:LockedField>false</o:LockedField>
                </o:OLEObject>
              </w:object>
            </w:r>
          </w:p>
        </w:tc>
        <w:tc>
          <w:tcPr>
            <w:tcW w:w="1215" w:type="dxa"/>
            <w:shd w:val="clear" w:color="auto" w:fill="auto"/>
          </w:tcPr>
          <w:p>
            <w:pPr>
              <w:pStyle w:val="38"/>
              <w:snapToGrid w:val="0"/>
              <w:rPr>
                <w:rFonts w:ascii="Times New Roman" w:hAnsi="Times New Roman" w:eastAsia="Batang"/>
              </w:rPr>
            </w:pPr>
          </w:p>
        </w:tc>
        <w:tc>
          <w:tcPr>
            <w:tcW w:w="1215" w:type="dxa"/>
            <w:shd w:val="clear" w:color="auto" w:fill="auto"/>
          </w:tcPr>
          <w:p>
            <w:pPr>
              <w:pStyle w:val="38"/>
              <w:snapToGrid w:val="0"/>
              <w:rPr>
                <w:rFonts w:ascii="Times New Roman" w:hAnsi="Times New Roman" w:eastAsia="Batang"/>
              </w:rPr>
            </w:pPr>
          </w:p>
        </w:tc>
        <w:tc>
          <w:tcPr>
            <w:tcW w:w="918" w:type="dxa"/>
            <w:shd w:val="clear" w:color="auto" w:fill="auto"/>
          </w:tcPr>
          <w:p>
            <w:pPr>
              <w:pStyle w:val="38"/>
              <w:snapToGrid w:val="0"/>
              <w:rPr>
                <w:rFonts w:ascii="Times New Roman" w:hAnsi="Times New Roman" w:eastAsia="Batang"/>
              </w:rPr>
            </w:pPr>
          </w:p>
        </w:tc>
        <w:tc>
          <w:tcPr>
            <w:tcW w:w="808" w:type="dxa"/>
            <w:shd w:val="clear" w:color="auto" w:fill="auto"/>
          </w:tcPr>
          <w:p>
            <w:pPr>
              <w:pStyle w:val="38"/>
              <w:snapToGrid w:val="0"/>
              <w:rPr>
                <w:rFonts w:ascii="Times New Roman" w:hAnsi="Times New Roman" w:eastAsia="Batang"/>
              </w:rPr>
            </w:pPr>
          </w:p>
        </w:tc>
        <w:tc>
          <w:tcPr>
            <w:tcW w:w="928" w:type="dxa"/>
            <w:shd w:val="clear" w:color="auto" w:fill="auto"/>
          </w:tcPr>
          <w:p>
            <w:pPr>
              <w:pStyle w:val="38"/>
              <w:snapToGrid w:val="0"/>
              <w:rPr>
                <w:rFonts w:ascii="Times New Roman" w:hAnsi="Times New Roman" w:eastAsia="Batang"/>
              </w:rPr>
            </w:pPr>
          </w:p>
        </w:tc>
        <w:tc>
          <w:tcPr>
            <w:tcW w:w="643" w:type="dxa"/>
            <w:shd w:val="clear" w:color="auto" w:fill="auto"/>
            <w:vAlign w:val="center"/>
          </w:tcPr>
          <w:p>
            <w:pPr>
              <w:pStyle w:val="38"/>
              <w:snapToGrid w:val="0"/>
              <w:rPr>
                <w:rFonts w:ascii="Times New Roman" w:hAnsi="Times New Roman" w:eastAsia="Batang"/>
              </w:rPr>
            </w:pPr>
            <w:r>
              <w:rPr>
                <w:rFonts w:ascii="Times New Roman" w:hAnsi="Times New Roman"/>
              </w:rPr>
              <w:t>-</w:t>
            </w:r>
          </w:p>
        </w:tc>
        <w:tc>
          <w:tcPr>
            <w:tcW w:w="827" w:type="dxa"/>
            <w:shd w:val="clear" w:color="auto" w:fill="auto"/>
            <w:vAlign w:val="center"/>
          </w:tcPr>
          <w:p>
            <w:pPr>
              <w:pStyle w:val="38"/>
              <w:snapToGrid w:val="0"/>
              <w:rPr>
                <w:rFonts w:ascii="Times New Roman" w:hAnsi="Times New Roman" w:eastAsia="Batang"/>
              </w:rPr>
            </w:pPr>
            <w:r>
              <w:rPr>
                <w:rFonts w:ascii="Times New Roman" w:hAnsi="Times New Roman"/>
              </w:rPr>
              <w:t>-</w:t>
            </w:r>
          </w:p>
        </w:tc>
      </w:tr>
    </w:tbl>
    <w:p>
      <w:pPr>
        <w:autoSpaceDE w:val="0"/>
        <w:autoSpaceDN w:val="0"/>
        <w:adjustRightInd w:val="0"/>
        <w:snapToGrid w:val="0"/>
        <w:spacing w:before="120" w:beforeLines="50" w:line="288" w:lineRule="auto"/>
        <w:jc w:val="both"/>
        <w:rPr>
          <w:rFonts w:eastAsia="宋体"/>
          <w:b/>
          <w:i/>
          <w:sz w:val="22"/>
          <w:szCs w:val="22"/>
          <w:lang w:val="en-US"/>
        </w:rPr>
      </w:pPr>
      <w:r>
        <w:rPr>
          <w:rFonts w:eastAsia="宋体"/>
          <w:b/>
          <w:i/>
          <w:sz w:val="22"/>
          <w:szCs w:val="22"/>
          <w:lang w:val="en-US"/>
        </w:rPr>
        <w:t>Proposal 3: For TPMI design of 3 TX non-coherent UE, the TPMI table corresponding to 3Tx UE are as follows:</w:t>
      </w:r>
    </w:p>
    <w:p>
      <w:pPr>
        <w:pStyle w:val="39"/>
        <w:snapToGrid w:val="0"/>
        <w:spacing w:before="0" w:after="0" w:line="288" w:lineRule="auto"/>
        <w:rPr>
          <w:rFonts w:ascii="Times New Roman" w:hAnsi="Times New Roman"/>
        </w:rPr>
      </w:pPr>
      <w:r>
        <w:rPr>
          <w:rFonts w:ascii="Times New Roman" w:hAnsi="Times New Roman"/>
        </w:rPr>
        <w:t>Table 4: Precoding information and number of layers, for 3 antenna ports, if transform precoder is disabled, maxRank = 2 or 3, and ul-FullPowerTransmission is not configured or configured to fullpower</w:t>
      </w:r>
    </w:p>
    <w:tbl>
      <w:tblPr>
        <w:tblStyle w:val="19"/>
        <w:tblW w:w="2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4"/>
        <w:gridCol w:w="20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972" w:type="dxa"/>
            <w:shd w:val="clear" w:color="auto" w:fill="D9D9D9"/>
            <w:vAlign w:val="center"/>
          </w:tcPr>
          <w:p>
            <w:pPr>
              <w:pStyle w:val="38"/>
              <w:snapToGrid w:val="0"/>
              <w:rPr>
                <w:rFonts w:ascii="Times New Roman" w:hAnsi="Times New Roman"/>
                <w:b/>
                <w:lang w:eastAsia="zh-CN"/>
              </w:rPr>
            </w:pPr>
            <w:r>
              <w:rPr>
                <w:rFonts w:ascii="Times New Roman" w:hAnsi="Times New Roman"/>
                <w:b/>
                <w:lang w:eastAsia="zh-CN"/>
              </w:rPr>
              <w:t>Bit field mapped to index</w:t>
            </w:r>
          </w:p>
        </w:tc>
        <w:tc>
          <w:tcPr>
            <w:tcW w:w="1670" w:type="dxa"/>
            <w:shd w:val="clear" w:color="auto" w:fill="D9D9D9"/>
            <w:vAlign w:val="center"/>
          </w:tcPr>
          <w:p>
            <w:pPr>
              <w:pStyle w:val="38"/>
              <w:snapToGrid w:val="0"/>
              <w:rPr>
                <w:rFonts w:ascii="Times New Roman" w:hAnsi="Times New Roman"/>
                <w:b/>
                <w:lang w:eastAsia="zh-CN"/>
              </w:rPr>
            </w:pPr>
            <w:r>
              <w:rPr>
                <w:rFonts w:ascii="Times New Roman" w:hAnsi="Times New Roman"/>
                <w:b/>
                <w:i/>
                <w:lang w:eastAsia="zh-CN"/>
              </w:rPr>
              <w:t>codebookSubset</w:t>
            </w:r>
            <w:r>
              <w:rPr>
                <w:rFonts w:ascii="Times New Roman" w:hAnsi="Times New Roman"/>
                <w:b/>
                <w:lang w:eastAsia="zh-CN"/>
              </w:rPr>
              <w:t xml:space="preserve">= </w:t>
            </w:r>
            <w:r>
              <w:rPr>
                <w:rFonts w:ascii="Times New Roman" w:hAnsi="Times New Roman"/>
                <w:b/>
                <w:i/>
                <w:lang w:eastAsia="zh-CN"/>
              </w:rPr>
              <w:t>nonCoherent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2" w:type="dxa"/>
            <w:shd w:val="clear" w:color="auto" w:fill="D9D9D9"/>
          </w:tcPr>
          <w:p>
            <w:pPr>
              <w:pStyle w:val="38"/>
              <w:snapToGrid w:val="0"/>
              <w:rPr>
                <w:rFonts w:ascii="Times New Roman" w:hAnsi="Times New Roman"/>
                <w:b/>
              </w:rPr>
            </w:pPr>
            <w:r>
              <w:rPr>
                <w:rFonts w:ascii="Times New Roman" w:hAnsi="Times New Roman"/>
                <w:b/>
              </w:rPr>
              <w:t>0</w:t>
            </w:r>
          </w:p>
        </w:tc>
        <w:tc>
          <w:tcPr>
            <w:tcW w:w="1670" w:type="dxa"/>
          </w:tcPr>
          <w:p>
            <w:pPr>
              <w:pStyle w:val="38"/>
              <w:snapToGrid w:val="0"/>
              <w:rPr>
                <w:rFonts w:ascii="Times New Roman" w:hAnsi="Times New Roman"/>
                <w:b/>
                <w:lang w:eastAsia="zh-CN"/>
              </w:rPr>
            </w:pPr>
            <w:r>
              <w:rPr>
                <w:rFonts w:ascii="Times New Roman" w:hAnsi="Times New Roman"/>
                <w:b/>
              </w:rPr>
              <w:t>1 layer: TPMI=0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2" w:type="dxa"/>
            <w:shd w:val="clear" w:color="auto" w:fill="D9D9D9"/>
            <w:vAlign w:val="center"/>
          </w:tcPr>
          <w:p>
            <w:pPr>
              <w:pStyle w:val="38"/>
              <w:snapToGrid w:val="0"/>
              <w:rPr>
                <w:rFonts w:ascii="Times New Roman" w:hAnsi="Times New Roman"/>
                <w:b/>
              </w:rPr>
            </w:pPr>
            <w:r>
              <w:rPr>
                <w:rFonts w:ascii="Times New Roman" w:hAnsi="Times New Roman"/>
                <w:b/>
                <w:lang w:eastAsia="zh-CN"/>
              </w:rPr>
              <w:t>1</w:t>
            </w:r>
          </w:p>
        </w:tc>
        <w:tc>
          <w:tcPr>
            <w:tcW w:w="1670" w:type="dxa"/>
            <w:vAlign w:val="center"/>
          </w:tcPr>
          <w:p>
            <w:pPr>
              <w:pStyle w:val="38"/>
              <w:snapToGrid w:val="0"/>
              <w:rPr>
                <w:rFonts w:ascii="Times New Roman" w:hAnsi="Times New Roman"/>
                <w:b/>
                <w:lang w:eastAsia="zh-CN"/>
              </w:rPr>
            </w:pPr>
            <w:r>
              <w:rPr>
                <w:rFonts w:ascii="Times New Roman" w:hAnsi="Times New Roman"/>
                <w:b/>
              </w:rPr>
              <w:t>1 layer: TPMI=1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2" w:type="dxa"/>
            <w:shd w:val="clear" w:color="auto" w:fill="D9D9D9"/>
            <w:vAlign w:val="center"/>
          </w:tcPr>
          <w:p>
            <w:pPr>
              <w:pStyle w:val="38"/>
              <w:snapToGrid w:val="0"/>
              <w:rPr>
                <w:rFonts w:ascii="Times New Roman" w:hAnsi="Times New Roman"/>
                <w:b/>
                <w:lang w:eastAsia="zh-CN"/>
              </w:rPr>
            </w:pPr>
            <w:r>
              <w:rPr>
                <w:rFonts w:ascii="Times New Roman" w:hAnsi="Times New Roman"/>
                <w:b/>
                <w:lang w:eastAsia="zh-CN"/>
              </w:rPr>
              <w:t>2</w:t>
            </w:r>
          </w:p>
        </w:tc>
        <w:tc>
          <w:tcPr>
            <w:tcW w:w="1670" w:type="dxa"/>
            <w:vAlign w:val="center"/>
          </w:tcPr>
          <w:p>
            <w:pPr>
              <w:pStyle w:val="38"/>
              <w:snapToGrid w:val="0"/>
              <w:rPr>
                <w:rFonts w:ascii="Times New Roman" w:hAnsi="Times New Roman"/>
                <w:b/>
                <w:lang w:eastAsia="zh-CN"/>
              </w:rPr>
            </w:pPr>
            <w:r>
              <w:rPr>
                <w:rFonts w:ascii="Times New Roman" w:hAnsi="Times New Roman"/>
                <w:b/>
              </w:rPr>
              <w:t>1 layer: TPMI=2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2" w:type="dxa"/>
            <w:shd w:val="clear" w:color="auto" w:fill="D9D9D9"/>
            <w:vAlign w:val="center"/>
          </w:tcPr>
          <w:p>
            <w:pPr>
              <w:pStyle w:val="38"/>
              <w:snapToGrid w:val="0"/>
              <w:rPr>
                <w:rFonts w:ascii="Times New Roman" w:hAnsi="Times New Roman"/>
                <w:b/>
              </w:rPr>
            </w:pPr>
            <w:r>
              <w:rPr>
                <w:rFonts w:ascii="Times New Roman" w:hAnsi="Times New Roman"/>
                <w:b/>
                <w:lang w:eastAsia="zh-CN"/>
              </w:rPr>
              <w:t>3</w:t>
            </w:r>
          </w:p>
        </w:tc>
        <w:tc>
          <w:tcPr>
            <w:tcW w:w="1670" w:type="dxa"/>
            <w:vAlign w:val="center"/>
          </w:tcPr>
          <w:p>
            <w:pPr>
              <w:pStyle w:val="38"/>
              <w:snapToGrid w:val="0"/>
              <w:rPr>
                <w:rFonts w:ascii="Times New Roman" w:hAnsi="Times New Roman"/>
                <w:b/>
                <w:lang w:eastAsia="zh-CN"/>
              </w:rPr>
            </w:pPr>
            <w:r>
              <w:rPr>
                <w:rFonts w:ascii="Times New Roman" w:hAnsi="Times New Roman"/>
                <w:b/>
              </w:rPr>
              <w:t>2 layers: TPMI=0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2" w:type="dxa"/>
            <w:shd w:val="clear" w:color="auto" w:fill="D9D9D9"/>
          </w:tcPr>
          <w:p>
            <w:pPr>
              <w:pStyle w:val="38"/>
              <w:snapToGrid w:val="0"/>
              <w:rPr>
                <w:rFonts w:ascii="Times New Roman" w:hAnsi="Times New Roman"/>
                <w:b/>
                <w:lang w:eastAsia="zh-CN"/>
              </w:rPr>
            </w:pPr>
            <w:r>
              <w:rPr>
                <w:rFonts w:ascii="Times New Roman" w:hAnsi="Times New Roman"/>
                <w:b/>
                <w:lang w:eastAsia="zh-CN"/>
              </w:rPr>
              <w:t>4</w:t>
            </w:r>
          </w:p>
        </w:tc>
        <w:tc>
          <w:tcPr>
            <w:tcW w:w="1670" w:type="dxa"/>
          </w:tcPr>
          <w:p>
            <w:pPr>
              <w:pStyle w:val="38"/>
              <w:snapToGrid w:val="0"/>
              <w:rPr>
                <w:rFonts w:ascii="Times New Roman" w:hAnsi="Times New Roman"/>
                <w:b/>
                <w:lang w:eastAsia="zh-CN"/>
              </w:rPr>
            </w:pPr>
            <w:r>
              <w:rPr>
                <w:rFonts w:ascii="Times New Roman" w:hAnsi="Times New Roman"/>
                <w:b/>
                <w:lang w:eastAsia="zh-CN"/>
              </w:rPr>
              <w:t>2 layers: TPMI=1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2" w:type="dxa"/>
            <w:shd w:val="clear" w:color="auto" w:fill="D9D9D9"/>
          </w:tcPr>
          <w:p>
            <w:pPr>
              <w:pStyle w:val="38"/>
              <w:snapToGrid w:val="0"/>
              <w:rPr>
                <w:rFonts w:ascii="Times New Roman" w:hAnsi="Times New Roman"/>
                <w:b/>
                <w:lang w:eastAsia="zh-CN"/>
              </w:rPr>
            </w:pPr>
            <w:r>
              <w:rPr>
                <w:rFonts w:ascii="Times New Roman" w:hAnsi="Times New Roman"/>
                <w:b/>
                <w:lang w:eastAsia="zh-CN"/>
              </w:rPr>
              <w:t>5</w:t>
            </w:r>
          </w:p>
        </w:tc>
        <w:tc>
          <w:tcPr>
            <w:tcW w:w="1670" w:type="dxa"/>
          </w:tcPr>
          <w:p>
            <w:pPr>
              <w:pStyle w:val="38"/>
              <w:snapToGrid w:val="0"/>
              <w:rPr>
                <w:rFonts w:ascii="Times New Roman" w:hAnsi="Times New Roman"/>
                <w:b/>
                <w:lang w:eastAsia="zh-CN"/>
              </w:rPr>
            </w:pPr>
            <w:r>
              <w:rPr>
                <w:rFonts w:ascii="Times New Roman" w:hAnsi="Times New Roman"/>
                <w:b/>
                <w:lang w:eastAsia="zh-CN"/>
              </w:rPr>
              <w:t>2 layers: TPMI=2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2" w:type="dxa"/>
            <w:shd w:val="clear" w:color="auto" w:fill="D9D9D9"/>
          </w:tcPr>
          <w:p>
            <w:pPr>
              <w:pStyle w:val="38"/>
              <w:snapToGrid w:val="0"/>
              <w:rPr>
                <w:rFonts w:ascii="Times New Roman" w:hAnsi="Times New Roman"/>
                <w:b/>
                <w:lang w:eastAsia="zh-CN"/>
              </w:rPr>
            </w:pPr>
            <w:r>
              <w:rPr>
                <w:rFonts w:ascii="Times New Roman" w:hAnsi="Times New Roman"/>
                <w:b/>
                <w:lang w:eastAsia="zh-CN"/>
              </w:rPr>
              <w:t>6</w:t>
            </w:r>
          </w:p>
        </w:tc>
        <w:tc>
          <w:tcPr>
            <w:tcW w:w="1670" w:type="dxa"/>
          </w:tcPr>
          <w:p>
            <w:pPr>
              <w:pStyle w:val="38"/>
              <w:snapToGrid w:val="0"/>
              <w:rPr>
                <w:rFonts w:ascii="Times New Roman" w:hAnsi="Times New Roman"/>
                <w:b/>
                <w:lang w:eastAsia="zh-CN"/>
              </w:rPr>
            </w:pPr>
            <w:r>
              <w:rPr>
                <w:rFonts w:ascii="Times New Roman" w:hAnsi="Times New Roman"/>
                <w:b/>
                <w:lang w:eastAsia="zh-CN"/>
              </w:rPr>
              <w:t>3 layers: TPMI=0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2" w:type="dxa"/>
            <w:shd w:val="clear" w:color="auto" w:fill="D9D9D9"/>
          </w:tcPr>
          <w:p>
            <w:pPr>
              <w:pStyle w:val="38"/>
              <w:snapToGrid w:val="0"/>
              <w:rPr>
                <w:rFonts w:ascii="Times New Roman" w:hAnsi="Times New Roman"/>
                <w:b/>
                <w:lang w:eastAsia="zh-CN"/>
              </w:rPr>
            </w:pPr>
            <w:r>
              <w:rPr>
                <w:rFonts w:ascii="Times New Roman" w:hAnsi="Times New Roman"/>
                <w:b/>
                <w:lang w:eastAsia="zh-CN"/>
              </w:rPr>
              <w:t>7</w:t>
            </w:r>
          </w:p>
        </w:tc>
        <w:tc>
          <w:tcPr>
            <w:tcW w:w="1670" w:type="dxa"/>
          </w:tcPr>
          <w:p>
            <w:pPr>
              <w:pStyle w:val="38"/>
              <w:snapToGrid w:val="0"/>
              <w:rPr>
                <w:rFonts w:ascii="Times New Roman" w:hAnsi="Times New Roman"/>
                <w:b/>
                <w:lang w:eastAsia="zh-CN"/>
              </w:rPr>
            </w:pPr>
            <w:r>
              <w:rPr>
                <w:rFonts w:ascii="Times New Roman" w:hAnsi="Times New Roman"/>
                <w:b/>
                <w:lang w:eastAsia="zh-CN"/>
              </w:rPr>
              <w:t>reserved</w:t>
            </w:r>
          </w:p>
        </w:tc>
      </w:tr>
    </w:tbl>
    <w:p>
      <w:pPr>
        <w:snapToGrid w:val="0"/>
        <w:rPr>
          <w:b/>
          <w:szCs w:val="21"/>
        </w:rPr>
      </w:pPr>
    </w:p>
    <w:p>
      <w:pPr>
        <w:pStyle w:val="39"/>
        <w:snapToGrid w:val="0"/>
        <w:spacing w:before="0" w:after="0" w:line="288" w:lineRule="auto"/>
        <w:rPr>
          <w:rFonts w:ascii="Times New Roman" w:hAnsi="Times New Roman"/>
        </w:rPr>
      </w:pPr>
      <w:r>
        <w:rPr>
          <w:rFonts w:ascii="Times New Roman" w:hAnsi="Times New Roman"/>
        </w:rPr>
        <w:t>Table 5: Precoding information and number of layers or Second Precoding information, for 4 antenna ports, if transform precoder is enabled and ul-FullPowerTransmission is not configured, or if transform precoder is disabled, maxRank = 1, and ul-FullPowerTransmission is not configured or configured to fullpower</w:t>
      </w:r>
    </w:p>
    <w:tbl>
      <w:tblPr>
        <w:tblStyle w:val="19"/>
        <w:tblW w:w="27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4"/>
        <w:gridCol w:w="20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924" w:type="dxa"/>
            <w:shd w:val="clear" w:color="auto" w:fill="D9D9D9"/>
            <w:vAlign w:val="center"/>
          </w:tcPr>
          <w:p>
            <w:pPr>
              <w:pStyle w:val="38"/>
              <w:snapToGrid w:val="0"/>
              <w:rPr>
                <w:rFonts w:ascii="Times New Roman" w:hAnsi="Times New Roman"/>
                <w:b/>
                <w:lang w:eastAsia="zh-CN"/>
              </w:rPr>
            </w:pPr>
            <w:r>
              <w:rPr>
                <w:rFonts w:ascii="Times New Roman" w:hAnsi="Times New Roman"/>
                <w:b/>
                <w:lang w:eastAsia="zh-CN"/>
              </w:rPr>
              <w:t>Bit field mapped to index</w:t>
            </w:r>
          </w:p>
        </w:tc>
        <w:tc>
          <w:tcPr>
            <w:tcW w:w="1786" w:type="dxa"/>
            <w:shd w:val="clear" w:color="auto" w:fill="D9D9D9"/>
            <w:vAlign w:val="center"/>
          </w:tcPr>
          <w:p>
            <w:pPr>
              <w:pStyle w:val="38"/>
              <w:snapToGrid w:val="0"/>
              <w:rPr>
                <w:rFonts w:ascii="Times New Roman" w:hAnsi="Times New Roman"/>
                <w:b/>
                <w:lang w:eastAsia="zh-CN"/>
              </w:rPr>
            </w:pPr>
            <w:r>
              <w:rPr>
                <w:rFonts w:ascii="Times New Roman" w:hAnsi="Times New Roman"/>
                <w:b/>
                <w:i/>
                <w:lang w:eastAsia="zh-CN"/>
              </w:rPr>
              <w:t>codebookSubset</w:t>
            </w:r>
            <w:r>
              <w:rPr>
                <w:rFonts w:ascii="Times New Roman" w:hAnsi="Times New Roman"/>
                <w:b/>
                <w:lang w:eastAsia="zh-CN"/>
              </w:rPr>
              <w:t xml:space="preserve">= </w:t>
            </w:r>
            <w:r>
              <w:rPr>
                <w:rFonts w:ascii="Times New Roman" w:hAnsi="Times New Roman"/>
                <w:b/>
                <w:i/>
                <w:lang w:eastAsia="zh-CN"/>
              </w:rPr>
              <w:t>nonCoherent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 w:type="dxa"/>
            <w:shd w:val="clear" w:color="auto" w:fill="D9D9D9"/>
          </w:tcPr>
          <w:p>
            <w:pPr>
              <w:pStyle w:val="38"/>
              <w:snapToGrid w:val="0"/>
              <w:rPr>
                <w:rFonts w:ascii="Times New Roman" w:hAnsi="Times New Roman"/>
                <w:b/>
              </w:rPr>
            </w:pPr>
            <w:r>
              <w:rPr>
                <w:rFonts w:ascii="Times New Roman" w:hAnsi="Times New Roman"/>
                <w:b/>
              </w:rPr>
              <w:t>0</w:t>
            </w:r>
          </w:p>
        </w:tc>
        <w:tc>
          <w:tcPr>
            <w:tcW w:w="1786" w:type="dxa"/>
          </w:tcPr>
          <w:p>
            <w:pPr>
              <w:pStyle w:val="38"/>
              <w:snapToGrid w:val="0"/>
              <w:rPr>
                <w:rFonts w:ascii="Times New Roman" w:hAnsi="Times New Roman"/>
                <w:b/>
                <w:lang w:eastAsia="zh-CN"/>
              </w:rPr>
            </w:pPr>
            <w:r>
              <w:rPr>
                <w:rFonts w:ascii="Times New Roman" w:hAnsi="Times New Roman"/>
                <w:b/>
              </w:rPr>
              <w:t>1 layer: TPMI=0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 w:type="dxa"/>
            <w:shd w:val="clear" w:color="auto" w:fill="D9D9D9"/>
            <w:vAlign w:val="center"/>
          </w:tcPr>
          <w:p>
            <w:pPr>
              <w:pStyle w:val="38"/>
              <w:snapToGrid w:val="0"/>
              <w:rPr>
                <w:rFonts w:ascii="Times New Roman" w:hAnsi="Times New Roman"/>
                <w:b/>
              </w:rPr>
            </w:pPr>
            <w:r>
              <w:rPr>
                <w:rFonts w:ascii="Times New Roman" w:hAnsi="Times New Roman"/>
                <w:b/>
                <w:lang w:eastAsia="zh-CN"/>
              </w:rPr>
              <w:t>1</w:t>
            </w:r>
          </w:p>
        </w:tc>
        <w:tc>
          <w:tcPr>
            <w:tcW w:w="1786" w:type="dxa"/>
            <w:vAlign w:val="center"/>
          </w:tcPr>
          <w:p>
            <w:pPr>
              <w:pStyle w:val="38"/>
              <w:snapToGrid w:val="0"/>
              <w:rPr>
                <w:rFonts w:ascii="Times New Roman" w:hAnsi="Times New Roman"/>
                <w:b/>
                <w:lang w:eastAsia="zh-CN"/>
              </w:rPr>
            </w:pPr>
            <w:r>
              <w:rPr>
                <w:rFonts w:ascii="Times New Roman" w:hAnsi="Times New Roman"/>
                <w:b/>
              </w:rPr>
              <w:t>1 layer: TPMI=1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 w:type="dxa"/>
            <w:shd w:val="clear" w:color="auto" w:fill="D9D9D9"/>
            <w:vAlign w:val="center"/>
          </w:tcPr>
          <w:p>
            <w:pPr>
              <w:pStyle w:val="38"/>
              <w:snapToGrid w:val="0"/>
              <w:rPr>
                <w:rFonts w:ascii="Times New Roman" w:hAnsi="Times New Roman"/>
                <w:b/>
                <w:lang w:eastAsia="zh-CN"/>
              </w:rPr>
            </w:pPr>
            <w:r>
              <w:rPr>
                <w:rFonts w:ascii="Times New Roman" w:hAnsi="Times New Roman"/>
                <w:b/>
                <w:lang w:eastAsia="zh-CN"/>
              </w:rPr>
              <w:t>2</w:t>
            </w:r>
          </w:p>
        </w:tc>
        <w:tc>
          <w:tcPr>
            <w:tcW w:w="1786" w:type="dxa"/>
            <w:vAlign w:val="center"/>
          </w:tcPr>
          <w:p>
            <w:pPr>
              <w:pStyle w:val="38"/>
              <w:snapToGrid w:val="0"/>
              <w:rPr>
                <w:rFonts w:ascii="Times New Roman" w:hAnsi="Times New Roman"/>
                <w:b/>
                <w:lang w:eastAsia="zh-CN"/>
              </w:rPr>
            </w:pPr>
            <w:r>
              <w:rPr>
                <w:rFonts w:ascii="Times New Roman" w:hAnsi="Times New Roman"/>
                <w:b/>
              </w:rPr>
              <w:t>1 layer: TPMI=2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 w:type="dxa"/>
            <w:shd w:val="clear" w:color="auto" w:fill="D9D9D9"/>
          </w:tcPr>
          <w:p>
            <w:pPr>
              <w:pStyle w:val="38"/>
              <w:snapToGrid w:val="0"/>
              <w:rPr>
                <w:rFonts w:ascii="Times New Roman" w:hAnsi="Times New Roman"/>
                <w:b/>
              </w:rPr>
            </w:pPr>
            <w:r>
              <w:rPr>
                <w:rFonts w:ascii="Times New Roman" w:hAnsi="Times New Roman"/>
                <w:b/>
                <w:lang w:eastAsia="zh-CN"/>
              </w:rPr>
              <w:t>3</w:t>
            </w:r>
          </w:p>
        </w:tc>
        <w:tc>
          <w:tcPr>
            <w:tcW w:w="1786" w:type="dxa"/>
          </w:tcPr>
          <w:p>
            <w:pPr>
              <w:pStyle w:val="38"/>
              <w:snapToGrid w:val="0"/>
              <w:rPr>
                <w:rFonts w:ascii="Times New Roman" w:hAnsi="Times New Roman"/>
                <w:b/>
                <w:lang w:eastAsia="zh-CN"/>
              </w:rPr>
            </w:pPr>
            <w:r>
              <w:rPr>
                <w:rFonts w:ascii="Times New Roman" w:hAnsi="Times New Roman"/>
                <w:b/>
                <w:lang w:eastAsia="zh-CN"/>
              </w:rPr>
              <w:t>reserved</w:t>
            </w:r>
          </w:p>
        </w:tc>
      </w:tr>
    </w:tbl>
    <w:p>
      <w:pPr>
        <w:autoSpaceDE w:val="0"/>
        <w:autoSpaceDN w:val="0"/>
        <w:adjustRightInd w:val="0"/>
        <w:snapToGrid w:val="0"/>
        <w:spacing w:before="120" w:beforeLines="50" w:line="288" w:lineRule="auto"/>
        <w:jc w:val="both"/>
        <w:rPr>
          <w:rFonts w:eastAsia="宋体"/>
          <w:b/>
          <w:i/>
          <w:lang w:val="en-US"/>
        </w:rPr>
      </w:pPr>
      <w:r>
        <w:rPr>
          <w:rFonts w:eastAsia="宋体"/>
          <w:b/>
          <w:i/>
          <w:lang w:val="en-US"/>
        </w:rPr>
        <w:t>Proposal 4:</w:t>
      </w:r>
      <w:r>
        <w:t xml:space="preserve"> </w:t>
      </w:r>
      <w:r>
        <w:rPr>
          <w:rFonts w:eastAsia="宋体"/>
          <w:b/>
          <w:i/>
          <w:lang w:val="en-US"/>
        </w:rPr>
        <w:t xml:space="preserve">For multi-panel UE with 3 TX, </w:t>
      </w:r>
      <w:r>
        <w:rPr>
          <w:b/>
          <w:bCs/>
          <w:i/>
          <w:iCs/>
        </w:rPr>
        <w:t xml:space="preserve">2 TX non-coherent codebook (2*X matrix), such as  </w:t>
      </w:r>
      <m:oMath>
        <m:d>
          <m:dPr>
            <m:begChr m:val="["/>
            <m:endChr m:val="]"/>
            <m:ctrlPr>
              <w:rPr>
                <w:rFonts w:ascii="Cambria Math" w:hAnsi="Cambria Math"/>
                <w:b/>
                <w:bCs/>
                <w:i/>
                <w:iCs/>
              </w:rPr>
            </m:ctrlPr>
          </m:dPr>
          <m:e>
            <m:eqArr>
              <m:eqArrPr>
                <m:ctrlPr>
                  <w:rPr>
                    <w:rFonts w:ascii="Cambria Math" w:hAnsi="Cambria Math"/>
                    <w:b/>
                    <w:bCs/>
                    <w:i/>
                    <w:iCs/>
                  </w:rPr>
                </m:ctrlPr>
              </m:eqArrPr>
              <m:e>
                <m:r>
                  <m:rPr>
                    <m:sty m:val="bi"/>
                  </m:rPr>
                  <w:rPr>
                    <w:rFonts w:ascii="Cambria Math" w:hAnsi="Cambria Math"/>
                  </w:rPr>
                  <m:t>1</m:t>
                </m:r>
                <m:ctrlPr>
                  <w:rPr>
                    <w:rFonts w:ascii="Cambria Math" w:hAnsi="Cambria Math"/>
                    <w:b/>
                    <w:bCs/>
                    <w:i/>
                    <w:iCs/>
                  </w:rPr>
                </m:ctrlPr>
              </m:e>
              <m:e>
                <m:r>
                  <m:rPr>
                    <m:sty m:val="bi"/>
                  </m:rPr>
                  <w:rPr>
                    <w:rFonts w:ascii="Cambria Math" w:hAnsi="Cambria Math"/>
                  </w:rPr>
                  <m:t>0</m:t>
                </m:r>
                <m:ctrlPr>
                  <w:rPr>
                    <w:rFonts w:ascii="Cambria Math" w:hAnsi="Cambria Math"/>
                    <w:b/>
                    <w:bCs/>
                    <w:i/>
                    <w:iCs/>
                  </w:rPr>
                </m:ctrlPr>
              </m:e>
            </m:eqArr>
            <m:ctrlPr>
              <w:rPr>
                <w:rFonts w:ascii="Cambria Math" w:hAnsi="Cambria Math"/>
                <w:b/>
                <w:bCs/>
                <w:i/>
                <w:iCs/>
              </w:rPr>
            </m:ctrlPr>
          </m:e>
        </m:d>
        <m:r>
          <m:rPr>
            <m:sty m:val="bi"/>
          </m:rPr>
          <w:rPr>
            <w:rFonts w:ascii="Cambria Math" w:hAnsi="Cambria Math"/>
          </w:rPr>
          <m:t>, </m:t>
        </m:r>
        <m:d>
          <m:dPr>
            <m:begChr m:val="["/>
            <m:endChr m:val="]"/>
            <m:ctrlPr>
              <w:rPr>
                <w:rFonts w:ascii="Cambria Math" w:hAnsi="Cambria Math"/>
                <w:b/>
                <w:bCs/>
                <w:i/>
                <w:iCs/>
              </w:rPr>
            </m:ctrlPr>
          </m:dPr>
          <m:e>
            <m:m>
              <m:mPr>
                <m:mcs>
                  <m:mc>
                    <m:mcPr>
                      <m:count m:val="2"/>
                      <m:mcJc m:val="center"/>
                    </m:mcPr>
                  </m:mc>
                </m:mcs>
                <m:ctrlPr>
                  <w:rPr>
                    <w:rFonts w:ascii="Cambria Math" w:hAnsi="Cambria Math"/>
                    <w:b/>
                    <w:bCs/>
                    <w:i/>
                    <w:iCs/>
                  </w:rPr>
                </m:ctrlPr>
              </m:mPr>
              <m:mr>
                <m:e>
                  <m:r>
                    <m:rPr>
                      <m:sty m:val="bi"/>
                    </m:rPr>
                    <w:rPr>
                      <w:rFonts w:ascii="Cambria Math" w:hAnsi="Cambria Math"/>
                    </w:rPr>
                    <m:t>1</m:t>
                  </m:r>
                  <m:ctrlPr>
                    <w:rPr>
                      <w:rFonts w:ascii="Cambria Math" w:hAnsi="Cambria Math"/>
                      <w:b/>
                      <w:bCs/>
                      <w:i/>
                      <w:iCs/>
                    </w:rPr>
                  </m:ctrlPr>
                </m:e>
                <m:e>
                  <m:r>
                    <m:rPr>
                      <m:sty m:val="bi"/>
                    </m:rPr>
                    <w:rPr>
                      <w:rFonts w:ascii="Cambria Math" w:hAnsi="Cambria Math"/>
                    </w:rPr>
                    <m:t>0</m:t>
                  </m:r>
                  <m:ctrlPr>
                    <w:rPr>
                      <w:rFonts w:ascii="Cambria Math" w:hAnsi="Cambria Math"/>
                      <w:b/>
                      <w:bCs/>
                      <w:i/>
                      <w:iCs/>
                    </w:rPr>
                  </m:ctrlPr>
                </m:e>
              </m:mr>
              <m:mr>
                <m:e>
                  <m:r>
                    <m:rPr>
                      <m:sty m:val="bi"/>
                    </m:rPr>
                    <w:rPr>
                      <w:rFonts w:ascii="Cambria Math" w:hAnsi="Cambria Math"/>
                    </w:rPr>
                    <m:t>0</m:t>
                  </m:r>
                  <m:ctrlPr>
                    <w:rPr>
                      <w:rFonts w:ascii="Cambria Math" w:hAnsi="Cambria Math"/>
                      <w:b/>
                      <w:bCs/>
                      <w:i/>
                      <w:iCs/>
                    </w:rPr>
                  </m:ctrlPr>
                </m:e>
                <m:e>
                  <m:r>
                    <m:rPr>
                      <m:sty m:val="bi"/>
                    </m:rPr>
                    <w:rPr>
                      <w:rFonts w:ascii="Cambria Math" w:hAnsi="Cambria Math"/>
                    </w:rPr>
                    <m:t>1</m:t>
                  </m:r>
                  <m:ctrlPr>
                    <w:rPr>
                      <w:rFonts w:ascii="Cambria Math" w:hAnsi="Cambria Math"/>
                      <w:b/>
                      <w:bCs/>
                      <w:i/>
                      <w:iCs/>
                    </w:rPr>
                  </m:ctrlPr>
                </m:e>
              </m:mr>
            </m:m>
            <m:ctrlPr>
              <w:rPr>
                <w:rFonts w:ascii="Cambria Math" w:hAnsi="Cambria Math"/>
                <w:b/>
                <w:bCs/>
                <w:i/>
                <w:iCs/>
              </w:rPr>
            </m:ctrlPr>
          </m:e>
        </m:d>
      </m:oMath>
      <w:r>
        <w:rPr>
          <w:b/>
          <w:bCs/>
          <w:i/>
          <w:iCs/>
          <w:lang w:eastAsia="zh-CN"/>
        </w:rPr>
        <w:t xml:space="preserve">, are used </w:t>
      </w:r>
      <w:r>
        <w:rPr>
          <w:b/>
          <w:bCs/>
          <w:i/>
          <w:iCs/>
        </w:rPr>
        <w:t>for 2 TX panel, and the existing TPMI for 2 TX can be reused for 2 TX panel.</w:t>
      </w:r>
    </w:p>
    <w:p>
      <w:pPr>
        <w:autoSpaceDE w:val="0"/>
        <w:autoSpaceDN w:val="0"/>
        <w:adjustRightInd w:val="0"/>
        <w:snapToGrid w:val="0"/>
        <w:spacing w:before="50" w:line="288" w:lineRule="auto"/>
        <w:jc w:val="both"/>
        <w:rPr>
          <w:rFonts w:eastAsia="宋体"/>
          <w:b/>
          <w:i/>
          <w:lang w:val="en-US"/>
        </w:rPr>
      </w:pPr>
      <w:r>
        <w:rPr>
          <w:rFonts w:eastAsia="宋体"/>
          <w:b/>
          <w:i/>
          <w:lang w:val="en-US"/>
        </w:rPr>
        <w:t>Proposal 5: Three 1-port SRS resources are combined for 3-port SRS or 1-port SRS resource and 2-port SRS resource are combined for 3-port SRS for codebook transmission.</w:t>
      </w:r>
    </w:p>
    <w:p>
      <w:pPr>
        <w:autoSpaceDE w:val="0"/>
        <w:autoSpaceDN w:val="0"/>
        <w:adjustRightInd w:val="0"/>
        <w:snapToGrid w:val="0"/>
        <w:spacing w:before="50" w:line="288" w:lineRule="auto"/>
        <w:jc w:val="both"/>
        <w:rPr>
          <w:rFonts w:eastAsia="宋体"/>
          <w:b/>
          <w:i/>
          <w:lang w:val="en-US"/>
        </w:rPr>
      </w:pPr>
      <w:r>
        <w:rPr>
          <w:rFonts w:eastAsia="宋体"/>
          <w:b/>
          <w:i/>
          <w:lang w:val="en-US"/>
        </w:rPr>
        <w:t>Proposal 6: When 1-port SRS resource and 2-port SRS resource are combined for 3-port SRS for codebook transmission, UE may split the SRS transmission power equally across all the SRS antenna ports within two SRS resources, or</w:t>
      </w:r>
      <w:r>
        <w:t xml:space="preserve"> </w:t>
      </w:r>
      <w:r>
        <w:rPr>
          <w:rFonts w:eastAsia="宋体"/>
          <w:b/>
          <w:i/>
          <w:lang w:val="en-US"/>
        </w:rPr>
        <w:t>the ratio of SRS transmission power between 1-port SRS and 2-port SRS is 1/2.</w:t>
      </w:r>
    </w:p>
    <w:p>
      <w:pPr>
        <w:autoSpaceDE w:val="0"/>
        <w:autoSpaceDN w:val="0"/>
        <w:adjustRightInd w:val="0"/>
        <w:snapToGrid w:val="0"/>
        <w:spacing w:before="120" w:beforeLines="50" w:line="288" w:lineRule="auto"/>
        <w:jc w:val="both"/>
        <w:rPr>
          <w:rFonts w:eastAsia="宋体"/>
          <w:b/>
          <w:i/>
          <w:lang w:val="en-US"/>
        </w:rPr>
      </w:pPr>
      <w:r>
        <w:rPr>
          <w:rFonts w:eastAsia="宋体"/>
          <w:b/>
          <w:i/>
          <w:lang w:val="en-US"/>
        </w:rPr>
        <w:t>Proposal 7:</w:t>
      </w:r>
      <w:r>
        <w:t xml:space="preserve"> </w:t>
      </w:r>
      <w:r>
        <w:rPr>
          <w:rFonts w:eastAsia="宋体"/>
          <w:b/>
          <w:i/>
          <w:lang w:val="en-US"/>
        </w:rPr>
        <w:t>Two SRS resource sets</w:t>
      </w:r>
      <w:r>
        <w:t xml:space="preserve"> </w:t>
      </w:r>
      <w:r>
        <w:rPr>
          <w:rFonts w:eastAsia="宋体"/>
          <w:b/>
          <w:i/>
          <w:lang w:val="en-US"/>
        </w:rPr>
        <w:t>can be configured for multi-panel UE, with SRS resource set-1 = {1-port SRS, 1-port SRS}, and SRS resource set-2 = {2-port SRS, 2-port SRS}.</w:t>
      </w:r>
    </w:p>
    <w:p>
      <w:pPr>
        <w:autoSpaceDE w:val="0"/>
        <w:autoSpaceDN w:val="0"/>
        <w:adjustRightInd w:val="0"/>
        <w:snapToGrid w:val="0"/>
        <w:spacing w:before="120" w:beforeLines="50" w:line="288" w:lineRule="auto"/>
        <w:jc w:val="both"/>
        <w:rPr>
          <w:rFonts w:eastAsia="宋体"/>
          <w:b/>
          <w:i/>
          <w:lang w:val="en-US"/>
        </w:rPr>
      </w:pPr>
      <w:r>
        <w:rPr>
          <w:rFonts w:eastAsia="宋体"/>
          <w:b/>
          <w:i/>
          <w:lang w:val="en-US"/>
        </w:rPr>
        <w:t>Proposal 8: SRS resource set indication field is reused to indicate the transmission modes of two panels.</w:t>
      </w:r>
    </w:p>
    <w:p>
      <w:pPr>
        <w:autoSpaceDE w:val="0"/>
        <w:autoSpaceDN w:val="0"/>
        <w:adjustRightInd w:val="0"/>
        <w:snapToGrid w:val="0"/>
        <w:spacing w:before="120" w:beforeLines="50" w:line="288" w:lineRule="auto"/>
        <w:jc w:val="both"/>
        <w:rPr>
          <w:rFonts w:eastAsia="宋体"/>
          <w:b/>
          <w:i/>
          <w:lang w:val="en-US"/>
        </w:rPr>
      </w:pPr>
      <w:r>
        <w:rPr>
          <w:rFonts w:eastAsia="宋体"/>
          <w:b/>
          <w:i/>
          <w:lang w:val="en-US"/>
        </w:rPr>
        <w:t>Proposal 9: SRS for codebook and SRS for antenna switching use the same configuration principles.</w:t>
      </w:r>
    </w:p>
    <w:p>
      <w:pPr>
        <w:autoSpaceDE w:val="0"/>
        <w:autoSpaceDN w:val="0"/>
        <w:adjustRightInd w:val="0"/>
        <w:snapToGrid w:val="0"/>
        <w:spacing w:before="120" w:beforeLines="50" w:line="288" w:lineRule="auto"/>
        <w:jc w:val="both"/>
        <w:rPr>
          <w:rFonts w:eastAsia="宋体"/>
          <w:b/>
          <w:i/>
          <w:lang w:val="en-US"/>
        </w:rPr>
      </w:pPr>
      <w:r>
        <w:rPr>
          <w:rFonts w:eastAsia="宋体"/>
          <w:b/>
          <w:i/>
          <w:lang w:val="en-US"/>
        </w:rPr>
        <w:t>Proposal 10: SRS antenna switching for 3T3R can be configured with SRS resource set = {1-port SRS, 1-port SRS, 1-port SRS}, or configured with SRS resource set = {1-port SRS, 2-port SRS}.</w:t>
      </w:r>
    </w:p>
    <w:p>
      <w:pPr>
        <w:autoSpaceDE w:val="0"/>
        <w:autoSpaceDN w:val="0"/>
        <w:adjustRightInd w:val="0"/>
        <w:snapToGrid w:val="0"/>
        <w:spacing w:before="120" w:beforeLines="50" w:line="288" w:lineRule="auto"/>
        <w:jc w:val="both"/>
        <w:rPr>
          <w:rFonts w:eastAsia="宋体"/>
          <w:b/>
          <w:i/>
          <w:lang w:val="en-US"/>
        </w:rPr>
      </w:pPr>
      <w:r>
        <w:rPr>
          <w:rFonts w:eastAsia="宋体"/>
          <w:b/>
          <w:i/>
          <w:lang w:val="en-US"/>
        </w:rPr>
        <w:t>Proposal 11: Support SRS antenna switching for 1T3R with three single-port SRS resources.</w:t>
      </w:r>
    </w:p>
    <w:p>
      <w:pPr>
        <w:snapToGrid w:val="0"/>
        <w:spacing w:before="120" w:beforeLines="50" w:line="288" w:lineRule="auto"/>
        <w:jc w:val="both"/>
        <w:rPr>
          <w:b/>
        </w:rPr>
      </w:pPr>
    </w:p>
    <w:p>
      <w:pPr>
        <w:snapToGrid w:val="0"/>
        <w:spacing w:before="120" w:beforeLines="50" w:line="288" w:lineRule="auto"/>
        <w:jc w:val="both"/>
        <w:outlineLvl w:val="0"/>
        <w:rPr>
          <w:b/>
          <w:sz w:val="24"/>
          <w:szCs w:val="24"/>
        </w:rPr>
      </w:pPr>
      <w:r>
        <w:rPr>
          <w:b/>
          <w:sz w:val="24"/>
          <w:szCs w:val="24"/>
        </w:rPr>
        <w:t>6. References</w:t>
      </w:r>
    </w:p>
    <w:p>
      <w:pPr>
        <w:numPr>
          <w:ilvl w:val="0"/>
          <w:numId w:val="6"/>
        </w:numPr>
        <w:snapToGrid w:val="0"/>
        <w:spacing w:before="120" w:beforeLines="50" w:line="288" w:lineRule="auto"/>
        <w:rPr>
          <w:rFonts w:eastAsia="宋体"/>
          <w:kern w:val="2"/>
          <w:sz w:val="21"/>
          <w:szCs w:val="21"/>
          <w:lang w:val="en-US" w:eastAsia="zh-CN"/>
        </w:rPr>
      </w:pPr>
      <w:r>
        <w:rPr>
          <w:sz w:val="21"/>
          <w:szCs w:val="21"/>
          <w:lang w:eastAsia="zh-CN"/>
        </w:rPr>
        <w:t xml:space="preserve">RP-234007, “New WID: NR MIMO Phase 5”, </w:t>
      </w:r>
      <w:r>
        <w:rPr>
          <w:rFonts w:eastAsia="宋体"/>
          <w:kern w:val="2"/>
          <w:sz w:val="21"/>
          <w:szCs w:val="21"/>
          <w:lang w:val="en-US" w:eastAsia="zh-CN"/>
        </w:rPr>
        <w:t>3GPP TSG RAN Meeting #102</w:t>
      </w:r>
      <w:r>
        <w:rPr>
          <w:rFonts w:hint="eastAsia" w:eastAsia="宋体"/>
          <w:kern w:val="2"/>
          <w:sz w:val="21"/>
          <w:szCs w:val="21"/>
          <w:lang w:val="en-US" w:eastAsia="zh-CN"/>
        </w:rPr>
        <w:t>，</w:t>
      </w:r>
      <w:r>
        <w:rPr>
          <w:rFonts w:eastAsia="宋体"/>
          <w:kern w:val="2"/>
          <w:sz w:val="21"/>
          <w:szCs w:val="21"/>
          <w:lang w:val="en-US" w:eastAsia="zh-CN"/>
        </w:rPr>
        <w:t>December 11-15, 2023</w:t>
      </w: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Arial">
    <w:altName w:val="DejaVu Sans"/>
    <w:panose1 w:val="020B0604020202020204"/>
    <w:charset w:val="00"/>
    <w:family w:val="swiss"/>
    <w:pitch w:val="default"/>
    <w:sig w:usb0="00000000" w:usb1="00000000" w:usb2="00000009" w:usb3="00000000" w:csb0="000001FF" w:csb1="00000000"/>
  </w:font>
  <w:font w:name="Segoe UI">
    <w:altName w:val="Noto Naskh Arabic"/>
    <w:panose1 w:val="020B0502040204020203"/>
    <w:charset w:val="00"/>
    <w:family w:val="swiss"/>
    <w:pitch w:val="default"/>
    <w:sig w:usb0="00000000" w:usb1="00000000" w:usb2="00000009" w:usb3="00000000" w:csb0="000001FF" w:csb1="00000000"/>
  </w:font>
  <w:font w:name="Noto Naskh Arabic">
    <w:panose1 w:val="020B0502040504020204"/>
    <w:charset w:val="00"/>
    <w:family w:val="auto"/>
    <w:pitch w:val="default"/>
    <w:sig w:usb0="80002003" w:usb1="80002000" w:usb2="00000008" w:usb3="00000000" w:csb0="00000041" w:csb1="00080000"/>
  </w:font>
  <w:font w:name="MathJax_Vector">
    <w:panose1 w:val="02000603000000000000"/>
    <w:charset w:val="00"/>
    <w:family w:val="auto"/>
    <w:pitch w:val="default"/>
    <w:sig w:usb0="00000001" w:usb1="00000020" w:usb2="00000000" w:usb3="00000000" w:csb0="00000001" w:csb1="00000000"/>
  </w:font>
  <w:font w:name="Webdings">
    <w:altName w:val="MathJax_Vector"/>
    <w:panose1 w:val="05030102010509060703"/>
    <w:charset w:val="02"/>
    <w:family w:val="roman"/>
    <w:pitch w:val="default"/>
    <w:sig w:usb0="00000000" w:usb1="00000000" w:usb2="00000000" w:usb3="00000000" w:csb0="80000000" w:csb1="00000000"/>
  </w:font>
  <w:font w:name="Monotype Sorts">
    <w:altName w:val="MathJax_Vector"/>
    <w:panose1 w:val="00000000000000000000"/>
    <w:charset w:val="02"/>
    <w:family w:val="auto"/>
    <w:pitch w:val="default"/>
    <w:sig w:usb0="00000000" w:usb1="00000000" w:usb2="00000000" w:usb3="00000000" w:csb0="80000000" w:csb1="00000000"/>
  </w:font>
  <w:font w:name="Malgun Gothic">
    <w:altName w:val="微软雅黑"/>
    <w:panose1 w:val="020B0503020000020004"/>
    <w:charset w:val="81"/>
    <w:family w:val="swiss"/>
    <w:pitch w:val="default"/>
    <w:sig w:usb0="00000000" w:usb1="00000000" w:usb2="00000012" w:usb3="00000000" w:csb0="00080001" w:csb1="00000000"/>
  </w:font>
  <w:font w:name="Gulim">
    <w:altName w:val="微软雅黑"/>
    <w:panose1 w:val="020B0600000101010101"/>
    <w:charset w:val="81"/>
    <w:family w:val="swiss"/>
    <w:pitch w:val="default"/>
    <w:sig w:usb0="00000000" w:usb1="00000000" w:usb2="00000030" w:usb3="00000000" w:csb0="0008009F" w:csb1="00000000"/>
  </w:font>
  <w:font w:name="New York">
    <w:altName w:val="Noto Serif"/>
    <w:panose1 w:val="02040503060506020304"/>
    <w:charset w:val="00"/>
    <w:family w:val="roman"/>
    <w:pitch w:val="default"/>
    <w:sig w:usb0="00000000" w:usb1="00000000" w:usb2="00000000" w:usb3="00000000" w:csb0="00000001" w:csb1="00000000"/>
  </w:font>
  <w:font w:name="Noto Serif">
    <w:panose1 w:val="02020502060505020204"/>
    <w:charset w:val="00"/>
    <w:family w:val="auto"/>
    <w:pitch w:val="default"/>
    <w:sig w:usb0="E00002FF" w:usb1="4000201F" w:usb2="08000029" w:usb3="00100000" w:csb0="0000019F" w:csb1="00000000"/>
  </w:font>
  <w:font w:name="MS Mincho">
    <w:altName w:val="微软雅黑"/>
    <w:panose1 w:val="02020609040205080304"/>
    <w:charset w:val="80"/>
    <w:family w:val="modern"/>
    <w:pitch w:val="default"/>
    <w:sig w:usb0="00000000" w:usb1="00000000" w:usb2="08000012" w:usb3="00000000" w:csb0="0002009F" w:csb1="00000000"/>
  </w:font>
  <w:font w:name="Batang">
    <w:altName w:val="微软雅黑"/>
    <w:panose1 w:val="02030600000101010101"/>
    <w:charset w:val="81"/>
    <w:family w:val="roman"/>
    <w:pitch w:val="default"/>
    <w:sig w:usb0="00000000" w:usb1="00000000" w:usb2="00000030" w:usb3="00000000" w:csb0="0008009F" w:csb1="00000000"/>
  </w:font>
  <w:font w:name="Cambria Math">
    <w:altName w:val="DejaVu Math TeX Gyre"/>
    <w:panose1 w:val="02040503050406030204"/>
    <w:charset w:val="00"/>
    <w:family w:val="roman"/>
    <w:pitch w:val="default"/>
    <w:sig w:usb0="00000000" w:usb1="00000000" w:usb2="02000000" w:usb3="00000000" w:csb0="0000019F" w:csb1="00000000"/>
  </w:font>
  <w:font w:name="DejaVu Math TeX Gyre">
    <w:panose1 w:val="02000503000000000000"/>
    <w:charset w:val="00"/>
    <w:family w:val="auto"/>
    <w:pitch w:val="default"/>
    <w:sig w:usb0="A10000EF" w:usb1="4201F9EE" w:usb2="02000000" w:usb3="00000000" w:csb0="60000193" w:csb1="0DD4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01EAB"/>
    <w:multiLevelType w:val="multilevel"/>
    <w:tmpl w:val="00501EA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B0A1344"/>
    <w:multiLevelType w:val="singleLevel"/>
    <w:tmpl w:val="1B0A1344"/>
    <w:lvl w:ilvl="0" w:tentative="0">
      <w:start w:val="1"/>
      <w:numFmt w:val="bullet"/>
      <w:pStyle w:val="32"/>
      <w:lvlText w:val=""/>
      <w:lvlJc w:val="left"/>
      <w:pPr>
        <w:tabs>
          <w:tab w:val="left" w:pos="0"/>
        </w:tabs>
        <w:ind w:left="1728" w:hanging="288"/>
      </w:pPr>
      <w:rPr>
        <w:rFonts w:hint="default" w:ascii="Monotype Sorts" w:hAnsi="Monotype Sorts"/>
      </w:rPr>
    </w:lvl>
  </w:abstractNum>
  <w:abstractNum w:abstractNumId="2">
    <w:nsid w:val="41CA2C26"/>
    <w:multiLevelType w:val="singleLevel"/>
    <w:tmpl w:val="41CA2C26"/>
    <w:lvl w:ilvl="0" w:tentative="0">
      <w:start w:val="1"/>
      <w:numFmt w:val="bullet"/>
      <w:pStyle w:val="30"/>
      <w:lvlText w:val=""/>
      <w:lvlJc w:val="left"/>
      <w:pPr>
        <w:tabs>
          <w:tab w:val="left" w:pos="360"/>
        </w:tabs>
        <w:ind w:left="360" w:hanging="360"/>
      </w:pPr>
      <w:rPr>
        <w:rFonts w:hint="default" w:ascii="Webdings" w:hAnsi="Webdings"/>
      </w:rPr>
    </w:lvl>
  </w:abstractNum>
  <w:abstractNum w:abstractNumId="3">
    <w:nsid w:val="549A69FD"/>
    <w:multiLevelType w:val="multilevel"/>
    <w:tmpl w:val="549A69FD"/>
    <w:lvl w:ilvl="0" w:tentative="0">
      <w:start w:val="5"/>
      <w:numFmt w:val="decimal"/>
      <w:pStyle w:val="31"/>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4">
    <w:nsid w:val="63690C9E"/>
    <w:multiLevelType w:val="singleLevel"/>
    <w:tmpl w:val="63690C9E"/>
    <w:lvl w:ilvl="0" w:tentative="0">
      <w:start w:val="1"/>
      <w:numFmt w:val="bullet"/>
      <w:pStyle w:val="29"/>
      <w:lvlText w:val=""/>
      <w:lvlJc w:val="left"/>
      <w:pPr>
        <w:tabs>
          <w:tab w:val="left" w:pos="360"/>
        </w:tabs>
        <w:ind w:left="360" w:hanging="360"/>
      </w:pPr>
      <w:rPr>
        <w:rFonts w:hint="default" w:ascii="Wingdings" w:hAnsi="Wingdings"/>
      </w:rPr>
    </w:lvl>
  </w:abstractNum>
  <w:abstractNum w:abstractNumId="5">
    <w:nsid w:val="76B25EB9"/>
    <w:multiLevelType w:val="multilevel"/>
    <w:tmpl w:val="76B25EB9"/>
    <w:lvl w:ilvl="0" w:tentative="0">
      <w:start w:val="4"/>
      <w:numFmt w:val="decimal"/>
      <w:lvlText w:val="%1."/>
      <w:lvlJc w:val="left"/>
      <w:pPr>
        <w:tabs>
          <w:tab w:val="left" w:pos="720"/>
        </w:tabs>
        <w:ind w:left="720" w:hanging="360"/>
      </w:pPr>
      <w:rPr>
        <w:rFonts w:hint="eastAsia"/>
      </w:rPr>
    </w:lvl>
    <w:lvl w:ilvl="1" w:tentative="0">
      <w:start w:val="1"/>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4"/>
  </w:num>
  <w:num w:numId="2">
    <w:abstractNumId w:val="2"/>
  </w:num>
  <w:num w:numId="3">
    <w:abstractNumId w:val="3"/>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8"/>
  <w:doNotDisplayPageBoundaries w:val="1"/>
  <w:bordersDoNotSurroundHeader w:val="1"/>
  <w:bordersDoNotSurroundFooter w:val="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2616"/>
    <w:rsid w:val="00002A28"/>
    <w:rsid w:val="00004999"/>
    <w:rsid w:val="000052F8"/>
    <w:rsid w:val="00006581"/>
    <w:rsid w:val="00006D80"/>
    <w:rsid w:val="00007889"/>
    <w:rsid w:val="0001174C"/>
    <w:rsid w:val="00014466"/>
    <w:rsid w:val="0001542C"/>
    <w:rsid w:val="0001561A"/>
    <w:rsid w:val="00015988"/>
    <w:rsid w:val="00015B32"/>
    <w:rsid w:val="00016486"/>
    <w:rsid w:val="00016490"/>
    <w:rsid w:val="00016B3A"/>
    <w:rsid w:val="00017B41"/>
    <w:rsid w:val="000200E0"/>
    <w:rsid w:val="000212C4"/>
    <w:rsid w:val="00023444"/>
    <w:rsid w:val="000258AE"/>
    <w:rsid w:val="00027735"/>
    <w:rsid w:val="00027D8F"/>
    <w:rsid w:val="000350B5"/>
    <w:rsid w:val="0003538C"/>
    <w:rsid w:val="00035491"/>
    <w:rsid w:val="00035E1A"/>
    <w:rsid w:val="00036B2B"/>
    <w:rsid w:val="00037660"/>
    <w:rsid w:val="000424B5"/>
    <w:rsid w:val="00043C7F"/>
    <w:rsid w:val="000462DE"/>
    <w:rsid w:val="00046353"/>
    <w:rsid w:val="000463C4"/>
    <w:rsid w:val="00050B39"/>
    <w:rsid w:val="000512E6"/>
    <w:rsid w:val="0005150C"/>
    <w:rsid w:val="00053070"/>
    <w:rsid w:val="0005317F"/>
    <w:rsid w:val="0005383E"/>
    <w:rsid w:val="000546D6"/>
    <w:rsid w:val="0005513D"/>
    <w:rsid w:val="00055299"/>
    <w:rsid w:val="00055663"/>
    <w:rsid w:val="00055B96"/>
    <w:rsid w:val="00055E6E"/>
    <w:rsid w:val="00055FF7"/>
    <w:rsid w:val="00060DCF"/>
    <w:rsid w:val="000627D2"/>
    <w:rsid w:val="000631B0"/>
    <w:rsid w:val="00067DAC"/>
    <w:rsid w:val="00070F5B"/>
    <w:rsid w:val="000711E3"/>
    <w:rsid w:val="00071954"/>
    <w:rsid w:val="00071BB1"/>
    <w:rsid w:val="0007212D"/>
    <w:rsid w:val="00073BE1"/>
    <w:rsid w:val="00074E69"/>
    <w:rsid w:val="000778C5"/>
    <w:rsid w:val="000778F4"/>
    <w:rsid w:val="0008450F"/>
    <w:rsid w:val="00086659"/>
    <w:rsid w:val="00086A97"/>
    <w:rsid w:val="00090059"/>
    <w:rsid w:val="000907E6"/>
    <w:rsid w:val="0009090D"/>
    <w:rsid w:val="000914A5"/>
    <w:rsid w:val="000917C9"/>
    <w:rsid w:val="00094785"/>
    <w:rsid w:val="0009518E"/>
    <w:rsid w:val="0009638C"/>
    <w:rsid w:val="000A0D3F"/>
    <w:rsid w:val="000A16E3"/>
    <w:rsid w:val="000A234B"/>
    <w:rsid w:val="000A26DD"/>
    <w:rsid w:val="000A6C8B"/>
    <w:rsid w:val="000B007B"/>
    <w:rsid w:val="000B08D7"/>
    <w:rsid w:val="000B1A96"/>
    <w:rsid w:val="000B1E99"/>
    <w:rsid w:val="000B2146"/>
    <w:rsid w:val="000B3887"/>
    <w:rsid w:val="000B478F"/>
    <w:rsid w:val="000B7A9F"/>
    <w:rsid w:val="000C0431"/>
    <w:rsid w:val="000D0FEE"/>
    <w:rsid w:val="000D14D9"/>
    <w:rsid w:val="000D6F7F"/>
    <w:rsid w:val="000E1087"/>
    <w:rsid w:val="000E1329"/>
    <w:rsid w:val="000E1825"/>
    <w:rsid w:val="000E1A6D"/>
    <w:rsid w:val="000E2252"/>
    <w:rsid w:val="000E7253"/>
    <w:rsid w:val="000E7735"/>
    <w:rsid w:val="000F1BC7"/>
    <w:rsid w:val="000F3AF9"/>
    <w:rsid w:val="000F7170"/>
    <w:rsid w:val="00102EA2"/>
    <w:rsid w:val="00104445"/>
    <w:rsid w:val="001145AE"/>
    <w:rsid w:val="00114D23"/>
    <w:rsid w:val="00114F2D"/>
    <w:rsid w:val="0011513B"/>
    <w:rsid w:val="001162F7"/>
    <w:rsid w:val="001164B4"/>
    <w:rsid w:val="001176E0"/>
    <w:rsid w:val="00124307"/>
    <w:rsid w:val="00124CC5"/>
    <w:rsid w:val="001251A6"/>
    <w:rsid w:val="001262B0"/>
    <w:rsid w:val="00126593"/>
    <w:rsid w:val="00126A24"/>
    <w:rsid w:val="00134155"/>
    <w:rsid w:val="00134245"/>
    <w:rsid w:val="00137C48"/>
    <w:rsid w:val="00137E1B"/>
    <w:rsid w:val="00142BFD"/>
    <w:rsid w:val="00145113"/>
    <w:rsid w:val="00145B43"/>
    <w:rsid w:val="00146F4F"/>
    <w:rsid w:val="0014728E"/>
    <w:rsid w:val="00150E47"/>
    <w:rsid w:val="00154292"/>
    <w:rsid w:val="00154586"/>
    <w:rsid w:val="00156BA4"/>
    <w:rsid w:val="00160E45"/>
    <w:rsid w:val="00163E78"/>
    <w:rsid w:val="0016650D"/>
    <w:rsid w:val="001666A3"/>
    <w:rsid w:val="00166774"/>
    <w:rsid w:val="00172212"/>
    <w:rsid w:val="0017361C"/>
    <w:rsid w:val="00173AA3"/>
    <w:rsid w:val="001747D3"/>
    <w:rsid w:val="0018008C"/>
    <w:rsid w:val="00180763"/>
    <w:rsid w:val="001832B9"/>
    <w:rsid w:val="00186195"/>
    <w:rsid w:val="00187C7E"/>
    <w:rsid w:val="001921E1"/>
    <w:rsid w:val="00194FFD"/>
    <w:rsid w:val="00195F00"/>
    <w:rsid w:val="001A078B"/>
    <w:rsid w:val="001A0EE6"/>
    <w:rsid w:val="001A2EEA"/>
    <w:rsid w:val="001A30D5"/>
    <w:rsid w:val="001A3D68"/>
    <w:rsid w:val="001A423F"/>
    <w:rsid w:val="001A4EBC"/>
    <w:rsid w:val="001B0514"/>
    <w:rsid w:val="001B1357"/>
    <w:rsid w:val="001B291E"/>
    <w:rsid w:val="001B2E08"/>
    <w:rsid w:val="001B354D"/>
    <w:rsid w:val="001B3C3A"/>
    <w:rsid w:val="001B4E6B"/>
    <w:rsid w:val="001B5A33"/>
    <w:rsid w:val="001B5BF7"/>
    <w:rsid w:val="001B64A7"/>
    <w:rsid w:val="001B6519"/>
    <w:rsid w:val="001C026B"/>
    <w:rsid w:val="001C0F87"/>
    <w:rsid w:val="001C1D23"/>
    <w:rsid w:val="001C2462"/>
    <w:rsid w:val="001C5072"/>
    <w:rsid w:val="001C72E9"/>
    <w:rsid w:val="001C791C"/>
    <w:rsid w:val="001D06C1"/>
    <w:rsid w:val="001D1753"/>
    <w:rsid w:val="001D2C0A"/>
    <w:rsid w:val="001D30C6"/>
    <w:rsid w:val="001D36B7"/>
    <w:rsid w:val="001D433C"/>
    <w:rsid w:val="001D4CC0"/>
    <w:rsid w:val="001D51BC"/>
    <w:rsid w:val="001D54B3"/>
    <w:rsid w:val="001D54D7"/>
    <w:rsid w:val="001D7286"/>
    <w:rsid w:val="001D756B"/>
    <w:rsid w:val="001E1B89"/>
    <w:rsid w:val="001E1FA7"/>
    <w:rsid w:val="001E3E49"/>
    <w:rsid w:val="001E45AB"/>
    <w:rsid w:val="001E48C7"/>
    <w:rsid w:val="001F0B95"/>
    <w:rsid w:val="001F1ADD"/>
    <w:rsid w:val="001F236E"/>
    <w:rsid w:val="001F2A17"/>
    <w:rsid w:val="001F32F5"/>
    <w:rsid w:val="001F47E1"/>
    <w:rsid w:val="001F48E5"/>
    <w:rsid w:val="00200A26"/>
    <w:rsid w:val="002045F7"/>
    <w:rsid w:val="00205C49"/>
    <w:rsid w:val="00210ED1"/>
    <w:rsid w:val="002115D1"/>
    <w:rsid w:val="002122C8"/>
    <w:rsid w:val="00212D41"/>
    <w:rsid w:val="00213DDD"/>
    <w:rsid w:val="00214555"/>
    <w:rsid w:val="00215EB8"/>
    <w:rsid w:val="00215F53"/>
    <w:rsid w:val="00216FDD"/>
    <w:rsid w:val="0021797A"/>
    <w:rsid w:val="00217D51"/>
    <w:rsid w:val="00222268"/>
    <w:rsid w:val="00224912"/>
    <w:rsid w:val="00224938"/>
    <w:rsid w:val="002313D9"/>
    <w:rsid w:val="00232C32"/>
    <w:rsid w:val="002332E1"/>
    <w:rsid w:val="00237087"/>
    <w:rsid w:val="0023736B"/>
    <w:rsid w:val="0023737A"/>
    <w:rsid w:val="002403FB"/>
    <w:rsid w:val="00241B83"/>
    <w:rsid w:val="00242CD1"/>
    <w:rsid w:val="00244262"/>
    <w:rsid w:val="0024744C"/>
    <w:rsid w:val="00247FA1"/>
    <w:rsid w:val="00250515"/>
    <w:rsid w:val="002552F0"/>
    <w:rsid w:val="00255CC3"/>
    <w:rsid w:val="002566A2"/>
    <w:rsid w:val="00257894"/>
    <w:rsid w:val="00260AE2"/>
    <w:rsid w:val="00260DFA"/>
    <w:rsid w:val="0026130D"/>
    <w:rsid w:val="00262469"/>
    <w:rsid w:val="0026344E"/>
    <w:rsid w:val="00263601"/>
    <w:rsid w:val="00263BFD"/>
    <w:rsid w:val="002646A5"/>
    <w:rsid w:val="00264A4A"/>
    <w:rsid w:val="0027222B"/>
    <w:rsid w:val="00273D56"/>
    <w:rsid w:val="0027484C"/>
    <w:rsid w:val="00276BAE"/>
    <w:rsid w:val="0028181E"/>
    <w:rsid w:val="00281980"/>
    <w:rsid w:val="00281F1B"/>
    <w:rsid w:val="00282BC1"/>
    <w:rsid w:val="00283D74"/>
    <w:rsid w:val="00285518"/>
    <w:rsid w:val="00286427"/>
    <w:rsid w:val="00286965"/>
    <w:rsid w:val="00287A85"/>
    <w:rsid w:val="002900E1"/>
    <w:rsid w:val="002903FA"/>
    <w:rsid w:val="00290AC9"/>
    <w:rsid w:val="002913D8"/>
    <w:rsid w:val="002915E2"/>
    <w:rsid w:val="00293444"/>
    <w:rsid w:val="002969CC"/>
    <w:rsid w:val="00296A32"/>
    <w:rsid w:val="00297C25"/>
    <w:rsid w:val="002A15E5"/>
    <w:rsid w:val="002A6550"/>
    <w:rsid w:val="002B25FC"/>
    <w:rsid w:val="002B34F2"/>
    <w:rsid w:val="002B3561"/>
    <w:rsid w:val="002B3A9B"/>
    <w:rsid w:val="002B4931"/>
    <w:rsid w:val="002B6070"/>
    <w:rsid w:val="002B68F5"/>
    <w:rsid w:val="002B6A0C"/>
    <w:rsid w:val="002B70BA"/>
    <w:rsid w:val="002C08E7"/>
    <w:rsid w:val="002C2E8D"/>
    <w:rsid w:val="002C3946"/>
    <w:rsid w:val="002C4669"/>
    <w:rsid w:val="002C59FD"/>
    <w:rsid w:val="002C7B0C"/>
    <w:rsid w:val="002D02FD"/>
    <w:rsid w:val="002D1CEE"/>
    <w:rsid w:val="002D413B"/>
    <w:rsid w:val="002D540F"/>
    <w:rsid w:val="002D6216"/>
    <w:rsid w:val="002E00DD"/>
    <w:rsid w:val="002E037A"/>
    <w:rsid w:val="002E0715"/>
    <w:rsid w:val="002E0DA1"/>
    <w:rsid w:val="002E19CC"/>
    <w:rsid w:val="002E7846"/>
    <w:rsid w:val="002F1844"/>
    <w:rsid w:val="002F3805"/>
    <w:rsid w:val="002F43A5"/>
    <w:rsid w:val="002F64CF"/>
    <w:rsid w:val="002F74E9"/>
    <w:rsid w:val="00300E9B"/>
    <w:rsid w:val="00302EBB"/>
    <w:rsid w:val="003031A1"/>
    <w:rsid w:val="00303A5E"/>
    <w:rsid w:val="00303E8F"/>
    <w:rsid w:val="00304ECE"/>
    <w:rsid w:val="00305562"/>
    <w:rsid w:val="00305D47"/>
    <w:rsid w:val="00305E61"/>
    <w:rsid w:val="00310485"/>
    <w:rsid w:val="00312C2F"/>
    <w:rsid w:val="00313D17"/>
    <w:rsid w:val="00315A85"/>
    <w:rsid w:val="00316EC1"/>
    <w:rsid w:val="00320013"/>
    <w:rsid w:val="00323CEF"/>
    <w:rsid w:val="00323E68"/>
    <w:rsid w:val="003241F5"/>
    <w:rsid w:val="00327995"/>
    <w:rsid w:val="0032799B"/>
    <w:rsid w:val="00327FDF"/>
    <w:rsid w:val="00330D51"/>
    <w:rsid w:val="00331059"/>
    <w:rsid w:val="003311F7"/>
    <w:rsid w:val="00331B7B"/>
    <w:rsid w:val="00332676"/>
    <w:rsid w:val="00332B4E"/>
    <w:rsid w:val="00332D5A"/>
    <w:rsid w:val="00333306"/>
    <w:rsid w:val="003342BB"/>
    <w:rsid w:val="0033626A"/>
    <w:rsid w:val="0034015E"/>
    <w:rsid w:val="0034159F"/>
    <w:rsid w:val="00341BC3"/>
    <w:rsid w:val="0034241B"/>
    <w:rsid w:val="00342E8D"/>
    <w:rsid w:val="0034347D"/>
    <w:rsid w:val="00346547"/>
    <w:rsid w:val="0034707B"/>
    <w:rsid w:val="00347E01"/>
    <w:rsid w:val="00347FFE"/>
    <w:rsid w:val="00351DC1"/>
    <w:rsid w:val="00351DFB"/>
    <w:rsid w:val="00353882"/>
    <w:rsid w:val="00355B76"/>
    <w:rsid w:val="00355FFF"/>
    <w:rsid w:val="003568A4"/>
    <w:rsid w:val="003601D9"/>
    <w:rsid w:val="00361D31"/>
    <w:rsid w:val="0036213F"/>
    <w:rsid w:val="00363534"/>
    <w:rsid w:val="00363EAB"/>
    <w:rsid w:val="003654F8"/>
    <w:rsid w:val="00365718"/>
    <w:rsid w:val="00366B69"/>
    <w:rsid w:val="00367F18"/>
    <w:rsid w:val="00370A6B"/>
    <w:rsid w:val="00370AA6"/>
    <w:rsid w:val="00371810"/>
    <w:rsid w:val="00371FBF"/>
    <w:rsid w:val="00372216"/>
    <w:rsid w:val="0037549F"/>
    <w:rsid w:val="00375AFA"/>
    <w:rsid w:val="0037610E"/>
    <w:rsid w:val="003769E9"/>
    <w:rsid w:val="00377DDA"/>
    <w:rsid w:val="00380249"/>
    <w:rsid w:val="003809BE"/>
    <w:rsid w:val="00382CA2"/>
    <w:rsid w:val="00386569"/>
    <w:rsid w:val="00386B29"/>
    <w:rsid w:val="003874AB"/>
    <w:rsid w:val="00387A7D"/>
    <w:rsid w:val="00390DD7"/>
    <w:rsid w:val="00393920"/>
    <w:rsid w:val="0039555A"/>
    <w:rsid w:val="003961C9"/>
    <w:rsid w:val="003A01C8"/>
    <w:rsid w:val="003A358A"/>
    <w:rsid w:val="003A45AE"/>
    <w:rsid w:val="003A48F2"/>
    <w:rsid w:val="003A54C5"/>
    <w:rsid w:val="003A77AF"/>
    <w:rsid w:val="003B25D3"/>
    <w:rsid w:val="003B31AB"/>
    <w:rsid w:val="003B3F0F"/>
    <w:rsid w:val="003B5FBA"/>
    <w:rsid w:val="003C0A0D"/>
    <w:rsid w:val="003C1D4F"/>
    <w:rsid w:val="003C56D1"/>
    <w:rsid w:val="003C68BE"/>
    <w:rsid w:val="003C6CD1"/>
    <w:rsid w:val="003D0845"/>
    <w:rsid w:val="003D0A73"/>
    <w:rsid w:val="003D26B5"/>
    <w:rsid w:val="003D2C26"/>
    <w:rsid w:val="003D35B5"/>
    <w:rsid w:val="003D3D7E"/>
    <w:rsid w:val="003D63B4"/>
    <w:rsid w:val="003D6835"/>
    <w:rsid w:val="003D77B5"/>
    <w:rsid w:val="003E053F"/>
    <w:rsid w:val="003E076C"/>
    <w:rsid w:val="003E0811"/>
    <w:rsid w:val="003E3CB2"/>
    <w:rsid w:val="003E5CA9"/>
    <w:rsid w:val="003E762C"/>
    <w:rsid w:val="003F0186"/>
    <w:rsid w:val="003F2D5A"/>
    <w:rsid w:val="003F579B"/>
    <w:rsid w:val="003F74DA"/>
    <w:rsid w:val="00401E93"/>
    <w:rsid w:val="00401ED6"/>
    <w:rsid w:val="00402131"/>
    <w:rsid w:val="0040233D"/>
    <w:rsid w:val="004037CA"/>
    <w:rsid w:val="004041CC"/>
    <w:rsid w:val="00405036"/>
    <w:rsid w:val="0041071C"/>
    <w:rsid w:val="00410768"/>
    <w:rsid w:val="00411227"/>
    <w:rsid w:val="004132E1"/>
    <w:rsid w:val="0041349D"/>
    <w:rsid w:val="00417A4A"/>
    <w:rsid w:val="004203D9"/>
    <w:rsid w:val="00421A92"/>
    <w:rsid w:val="004224BC"/>
    <w:rsid w:val="0042362C"/>
    <w:rsid w:val="00427ADC"/>
    <w:rsid w:val="004304DA"/>
    <w:rsid w:val="00432349"/>
    <w:rsid w:val="004331B9"/>
    <w:rsid w:val="004342EE"/>
    <w:rsid w:val="004403DF"/>
    <w:rsid w:val="00442B7B"/>
    <w:rsid w:val="0044473B"/>
    <w:rsid w:val="00446A36"/>
    <w:rsid w:val="004501D6"/>
    <w:rsid w:val="00450B23"/>
    <w:rsid w:val="00450D94"/>
    <w:rsid w:val="00451487"/>
    <w:rsid w:val="004523AA"/>
    <w:rsid w:val="004535DC"/>
    <w:rsid w:val="00460448"/>
    <w:rsid w:val="004607C3"/>
    <w:rsid w:val="00461621"/>
    <w:rsid w:val="0046459B"/>
    <w:rsid w:val="00464A09"/>
    <w:rsid w:val="00464F81"/>
    <w:rsid w:val="00465756"/>
    <w:rsid w:val="00467C3B"/>
    <w:rsid w:val="00470B67"/>
    <w:rsid w:val="00470CA6"/>
    <w:rsid w:val="00470E47"/>
    <w:rsid w:val="00471EC5"/>
    <w:rsid w:val="004726D8"/>
    <w:rsid w:val="0047270D"/>
    <w:rsid w:val="004731B3"/>
    <w:rsid w:val="00475245"/>
    <w:rsid w:val="00477091"/>
    <w:rsid w:val="00480493"/>
    <w:rsid w:val="004807A8"/>
    <w:rsid w:val="004826A3"/>
    <w:rsid w:val="004830C8"/>
    <w:rsid w:val="00483780"/>
    <w:rsid w:val="00484886"/>
    <w:rsid w:val="00486138"/>
    <w:rsid w:val="004862E2"/>
    <w:rsid w:val="00490835"/>
    <w:rsid w:val="00490C03"/>
    <w:rsid w:val="004912D3"/>
    <w:rsid w:val="00491923"/>
    <w:rsid w:val="00491B9D"/>
    <w:rsid w:val="004946A9"/>
    <w:rsid w:val="00494C91"/>
    <w:rsid w:val="00495293"/>
    <w:rsid w:val="004A25A7"/>
    <w:rsid w:val="004A4B70"/>
    <w:rsid w:val="004A5DFE"/>
    <w:rsid w:val="004A6AC9"/>
    <w:rsid w:val="004A7A1C"/>
    <w:rsid w:val="004A7C50"/>
    <w:rsid w:val="004A7E7B"/>
    <w:rsid w:val="004B3178"/>
    <w:rsid w:val="004B4857"/>
    <w:rsid w:val="004B4BBA"/>
    <w:rsid w:val="004B4F1F"/>
    <w:rsid w:val="004B5FE3"/>
    <w:rsid w:val="004B626A"/>
    <w:rsid w:val="004B64AC"/>
    <w:rsid w:val="004B7FB7"/>
    <w:rsid w:val="004C051A"/>
    <w:rsid w:val="004C0728"/>
    <w:rsid w:val="004C3625"/>
    <w:rsid w:val="004D0FAF"/>
    <w:rsid w:val="004D30B3"/>
    <w:rsid w:val="004D357A"/>
    <w:rsid w:val="004D42C5"/>
    <w:rsid w:val="004D4A57"/>
    <w:rsid w:val="004D5D9C"/>
    <w:rsid w:val="004D6CE1"/>
    <w:rsid w:val="004D74EA"/>
    <w:rsid w:val="004D75C1"/>
    <w:rsid w:val="004E0484"/>
    <w:rsid w:val="004E08D9"/>
    <w:rsid w:val="004E0D65"/>
    <w:rsid w:val="004E205C"/>
    <w:rsid w:val="004E2936"/>
    <w:rsid w:val="004E35AA"/>
    <w:rsid w:val="004E4645"/>
    <w:rsid w:val="004E4669"/>
    <w:rsid w:val="004E5216"/>
    <w:rsid w:val="004E60E9"/>
    <w:rsid w:val="004E6C15"/>
    <w:rsid w:val="004F0845"/>
    <w:rsid w:val="004F0E61"/>
    <w:rsid w:val="004F2730"/>
    <w:rsid w:val="004F5CDB"/>
    <w:rsid w:val="004F5DC5"/>
    <w:rsid w:val="004F6104"/>
    <w:rsid w:val="004F6111"/>
    <w:rsid w:val="004F61E9"/>
    <w:rsid w:val="004F6A21"/>
    <w:rsid w:val="004F6D94"/>
    <w:rsid w:val="005015CE"/>
    <w:rsid w:val="00501CAE"/>
    <w:rsid w:val="00501F3F"/>
    <w:rsid w:val="00505922"/>
    <w:rsid w:val="005075A6"/>
    <w:rsid w:val="00507B7D"/>
    <w:rsid w:val="005118AA"/>
    <w:rsid w:val="0051394A"/>
    <w:rsid w:val="00514373"/>
    <w:rsid w:val="00514628"/>
    <w:rsid w:val="005159A2"/>
    <w:rsid w:val="0051697F"/>
    <w:rsid w:val="00517817"/>
    <w:rsid w:val="005179C3"/>
    <w:rsid w:val="005217FA"/>
    <w:rsid w:val="00521EEE"/>
    <w:rsid w:val="00522C05"/>
    <w:rsid w:val="005248E7"/>
    <w:rsid w:val="00525E79"/>
    <w:rsid w:val="0052697F"/>
    <w:rsid w:val="0053192D"/>
    <w:rsid w:val="00531CBF"/>
    <w:rsid w:val="00531EDA"/>
    <w:rsid w:val="00533034"/>
    <w:rsid w:val="00534773"/>
    <w:rsid w:val="00536199"/>
    <w:rsid w:val="005367AA"/>
    <w:rsid w:val="00540304"/>
    <w:rsid w:val="00542270"/>
    <w:rsid w:val="005422B5"/>
    <w:rsid w:val="005438D2"/>
    <w:rsid w:val="0055124A"/>
    <w:rsid w:val="0055234A"/>
    <w:rsid w:val="00553FF7"/>
    <w:rsid w:val="00555032"/>
    <w:rsid w:val="00557563"/>
    <w:rsid w:val="00557EA2"/>
    <w:rsid w:val="005618C3"/>
    <w:rsid w:val="00562AD5"/>
    <w:rsid w:val="00565751"/>
    <w:rsid w:val="00570408"/>
    <w:rsid w:val="005707ED"/>
    <w:rsid w:val="005710BD"/>
    <w:rsid w:val="005714D8"/>
    <w:rsid w:val="005719C7"/>
    <w:rsid w:val="00574AE9"/>
    <w:rsid w:val="0057518A"/>
    <w:rsid w:val="005775D8"/>
    <w:rsid w:val="00580F1F"/>
    <w:rsid w:val="005810F2"/>
    <w:rsid w:val="005837BE"/>
    <w:rsid w:val="00585E8C"/>
    <w:rsid w:val="0058675F"/>
    <w:rsid w:val="00586814"/>
    <w:rsid w:val="005871CF"/>
    <w:rsid w:val="00587EE4"/>
    <w:rsid w:val="00590965"/>
    <w:rsid w:val="005933F3"/>
    <w:rsid w:val="0059444C"/>
    <w:rsid w:val="0059456A"/>
    <w:rsid w:val="0059521F"/>
    <w:rsid w:val="00596D77"/>
    <w:rsid w:val="005A0DD4"/>
    <w:rsid w:val="005A2620"/>
    <w:rsid w:val="005A33AC"/>
    <w:rsid w:val="005A4908"/>
    <w:rsid w:val="005A5642"/>
    <w:rsid w:val="005A584C"/>
    <w:rsid w:val="005A6EE8"/>
    <w:rsid w:val="005A7072"/>
    <w:rsid w:val="005B39E5"/>
    <w:rsid w:val="005B4575"/>
    <w:rsid w:val="005B485B"/>
    <w:rsid w:val="005B6D8F"/>
    <w:rsid w:val="005C02E7"/>
    <w:rsid w:val="005C2A82"/>
    <w:rsid w:val="005C46F4"/>
    <w:rsid w:val="005D20F1"/>
    <w:rsid w:val="005D2940"/>
    <w:rsid w:val="005D3436"/>
    <w:rsid w:val="005D445A"/>
    <w:rsid w:val="005D4F1D"/>
    <w:rsid w:val="005E05E5"/>
    <w:rsid w:val="005E13C2"/>
    <w:rsid w:val="005E294F"/>
    <w:rsid w:val="005E34D4"/>
    <w:rsid w:val="005E44BD"/>
    <w:rsid w:val="005E580A"/>
    <w:rsid w:val="005E6419"/>
    <w:rsid w:val="005E729E"/>
    <w:rsid w:val="005E7E0D"/>
    <w:rsid w:val="006001E2"/>
    <w:rsid w:val="00601139"/>
    <w:rsid w:val="00601726"/>
    <w:rsid w:val="006030B5"/>
    <w:rsid w:val="00603BDD"/>
    <w:rsid w:val="00603FD9"/>
    <w:rsid w:val="00604F30"/>
    <w:rsid w:val="00605AC5"/>
    <w:rsid w:val="006063B4"/>
    <w:rsid w:val="006063F7"/>
    <w:rsid w:val="00606666"/>
    <w:rsid w:val="00610DEC"/>
    <w:rsid w:val="00611E7E"/>
    <w:rsid w:val="00613F71"/>
    <w:rsid w:val="00614FD1"/>
    <w:rsid w:val="0061591C"/>
    <w:rsid w:val="006166B2"/>
    <w:rsid w:val="0061758E"/>
    <w:rsid w:val="006217CE"/>
    <w:rsid w:val="00621D5B"/>
    <w:rsid w:val="006259AB"/>
    <w:rsid w:val="006270DF"/>
    <w:rsid w:val="0062736B"/>
    <w:rsid w:val="0063692E"/>
    <w:rsid w:val="0063710B"/>
    <w:rsid w:val="00640993"/>
    <w:rsid w:val="00642684"/>
    <w:rsid w:val="00643884"/>
    <w:rsid w:val="00644C17"/>
    <w:rsid w:val="006453F2"/>
    <w:rsid w:val="00645569"/>
    <w:rsid w:val="0064651D"/>
    <w:rsid w:val="00647C49"/>
    <w:rsid w:val="00652D31"/>
    <w:rsid w:val="006537DD"/>
    <w:rsid w:val="00653F3F"/>
    <w:rsid w:val="006559C4"/>
    <w:rsid w:val="00656A3C"/>
    <w:rsid w:val="00660CF9"/>
    <w:rsid w:val="0066260A"/>
    <w:rsid w:val="0066291E"/>
    <w:rsid w:val="00662C40"/>
    <w:rsid w:val="00663666"/>
    <w:rsid w:val="00663FD2"/>
    <w:rsid w:val="00665F43"/>
    <w:rsid w:val="00666BCD"/>
    <w:rsid w:val="00672386"/>
    <w:rsid w:val="00673582"/>
    <w:rsid w:val="00673FA0"/>
    <w:rsid w:val="00676AA8"/>
    <w:rsid w:val="00680B00"/>
    <w:rsid w:val="00680C61"/>
    <w:rsid w:val="006826EE"/>
    <w:rsid w:val="00683CCF"/>
    <w:rsid w:val="00684075"/>
    <w:rsid w:val="0068568C"/>
    <w:rsid w:val="0068726F"/>
    <w:rsid w:val="006878AD"/>
    <w:rsid w:val="0069099C"/>
    <w:rsid w:val="00696ECE"/>
    <w:rsid w:val="00697D4D"/>
    <w:rsid w:val="006A06F6"/>
    <w:rsid w:val="006A081F"/>
    <w:rsid w:val="006A1456"/>
    <w:rsid w:val="006A4A8C"/>
    <w:rsid w:val="006A71A1"/>
    <w:rsid w:val="006B0009"/>
    <w:rsid w:val="006B0DF7"/>
    <w:rsid w:val="006B4DD7"/>
    <w:rsid w:val="006B4F69"/>
    <w:rsid w:val="006B6156"/>
    <w:rsid w:val="006C329F"/>
    <w:rsid w:val="006C34AA"/>
    <w:rsid w:val="006C61DA"/>
    <w:rsid w:val="006D120D"/>
    <w:rsid w:val="006D159D"/>
    <w:rsid w:val="006D16AC"/>
    <w:rsid w:val="006D1893"/>
    <w:rsid w:val="006D20F5"/>
    <w:rsid w:val="006D2443"/>
    <w:rsid w:val="006D3583"/>
    <w:rsid w:val="006D3A36"/>
    <w:rsid w:val="006D401A"/>
    <w:rsid w:val="006D4320"/>
    <w:rsid w:val="006D436A"/>
    <w:rsid w:val="006D4890"/>
    <w:rsid w:val="006D581B"/>
    <w:rsid w:val="006D7FFA"/>
    <w:rsid w:val="006E0C6F"/>
    <w:rsid w:val="006E1C2A"/>
    <w:rsid w:val="006E5153"/>
    <w:rsid w:val="006E56D1"/>
    <w:rsid w:val="006E5A13"/>
    <w:rsid w:val="006F0743"/>
    <w:rsid w:val="006F0A3A"/>
    <w:rsid w:val="006F0D4D"/>
    <w:rsid w:val="006F184B"/>
    <w:rsid w:val="006F2F6E"/>
    <w:rsid w:val="006F433A"/>
    <w:rsid w:val="006F4660"/>
    <w:rsid w:val="006F7ACA"/>
    <w:rsid w:val="00700AE0"/>
    <w:rsid w:val="00704D89"/>
    <w:rsid w:val="00705C76"/>
    <w:rsid w:val="00706770"/>
    <w:rsid w:val="00710780"/>
    <w:rsid w:val="007107A5"/>
    <w:rsid w:val="00712069"/>
    <w:rsid w:val="00713008"/>
    <w:rsid w:val="00714677"/>
    <w:rsid w:val="0071683B"/>
    <w:rsid w:val="00716D4B"/>
    <w:rsid w:val="00720220"/>
    <w:rsid w:val="00720A73"/>
    <w:rsid w:val="00720F95"/>
    <w:rsid w:val="00721B08"/>
    <w:rsid w:val="007220E7"/>
    <w:rsid w:val="00725AAA"/>
    <w:rsid w:val="00726B9B"/>
    <w:rsid w:val="007271D1"/>
    <w:rsid w:val="00727E8B"/>
    <w:rsid w:val="00732133"/>
    <w:rsid w:val="00733E02"/>
    <w:rsid w:val="0073546E"/>
    <w:rsid w:val="00736383"/>
    <w:rsid w:val="00737EEA"/>
    <w:rsid w:val="00743489"/>
    <w:rsid w:val="007447D0"/>
    <w:rsid w:val="00745F3C"/>
    <w:rsid w:val="0074648B"/>
    <w:rsid w:val="00746CFA"/>
    <w:rsid w:val="0074744B"/>
    <w:rsid w:val="0075468E"/>
    <w:rsid w:val="00754780"/>
    <w:rsid w:val="0075523D"/>
    <w:rsid w:val="00755957"/>
    <w:rsid w:val="00755B54"/>
    <w:rsid w:val="00755D84"/>
    <w:rsid w:val="00757C77"/>
    <w:rsid w:val="00757EFD"/>
    <w:rsid w:val="00757FDE"/>
    <w:rsid w:val="00760824"/>
    <w:rsid w:val="00762213"/>
    <w:rsid w:val="00762C2D"/>
    <w:rsid w:val="00763808"/>
    <w:rsid w:val="00763B6E"/>
    <w:rsid w:val="00763C55"/>
    <w:rsid w:val="00767C2B"/>
    <w:rsid w:val="00771F38"/>
    <w:rsid w:val="00772114"/>
    <w:rsid w:val="00774F3A"/>
    <w:rsid w:val="00777268"/>
    <w:rsid w:val="007775B6"/>
    <w:rsid w:val="0077760E"/>
    <w:rsid w:val="00777636"/>
    <w:rsid w:val="00782F87"/>
    <w:rsid w:val="0078412F"/>
    <w:rsid w:val="007854D4"/>
    <w:rsid w:val="00786CC4"/>
    <w:rsid w:val="00787B2D"/>
    <w:rsid w:val="00791BFA"/>
    <w:rsid w:val="007924EB"/>
    <w:rsid w:val="007934F2"/>
    <w:rsid w:val="0079720A"/>
    <w:rsid w:val="007A1C90"/>
    <w:rsid w:val="007A5C80"/>
    <w:rsid w:val="007A778C"/>
    <w:rsid w:val="007A7E5E"/>
    <w:rsid w:val="007B0A9E"/>
    <w:rsid w:val="007B1D9C"/>
    <w:rsid w:val="007B2D34"/>
    <w:rsid w:val="007B3866"/>
    <w:rsid w:val="007B4C6F"/>
    <w:rsid w:val="007B6307"/>
    <w:rsid w:val="007B6B10"/>
    <w:rsid w:val="007B79B3"/>
    <w:rsid w:val="007C0CA7"/>
    <w:rsid w:val="007C0F42"/>
    <w:rsid w:val="007C1C06"/>
    <w:rsid w:val="007C207A"/>
    <w:rsid w:val="007C293C"/>
    <w:rsid w:val="007C34AB"/>
    <w:rsid w:val="007C35FE"/>
    <w:rsid w:val="007C3627"/>
    <w:rsid w:val="007C38B3"/>
    <w:rsid w:val="007C51BC"/>
    <w:rsid w:val="007C6D8D"/>
    <w:rsid w:val="007D1456"/>
    <w:rsid w:val="007D1787"/>
    <w:rsid w:val="007D1B9A"/>
    <w:rsid w:val="007D3992"/>
    <w:rsid w:val="007D399A"/>
    <w:rsid w:val="007D56F6"/>
    <w:rsid w:val="007E0E29"/>
    <w:rsid w:val="007E186D"/>
    <w:rsid w:val="007E200E"/>
    <w:rsid w:val="007E22B0"/>
    <w:rsid w:val="007E3508"/>
    <w:rsid w:val="007F01CD"/>
    <w:rsid w:val="007F28CD"/>
    <w:rsid w:val="007F6755"/>
    <w:rsid w:val="00800756"/>
    <w:rsid w:val="008028EC"/>
    <w:rsid w:val="00807560"/>
    <w:rsid w:val="00810565"/>
    <w:rsid w:val="00813AB8"/>
    <w:rsid w:val="00813DD0"/>
    <w:rsid w:val="0081466A"/>
    <w:rsid w:val="008171A3"/>
    <w:rsid w:val="008206CD"/>
    <w:rsid w:val="00822C65"/>
    <w:rsid w:val="00824D0C"/>
    <w:rsid w:val="00824DD2"/>
    <w:rsid w:val="00825EE3"/>
    <w:rsid w:val="00825F1A"/>
    <w:rsid w:val="00826861"/>
    <w:rsid w:val="00827601"/>
    <w:rsid w:val="00827A61"/>
    <w:rsid w:val="0083261B"/>
    <w:rsid w:val="0083296B"/>
    <w:rsid w:val="00832DD4"/>
    <w:rsid w:val="0083394D"/>
    <w:rsid w:val="00836CBB"/>
    <w:rsid w:val="008400A7"/>
    <w:rsid w:val="00840ACF"/>
    <w:rsid w:val="0084342D"/>
    <w:rsid w:val="008447CE"/>
    <w:rsid w:val="00845FA4"/>
    <w:rsid w:val="008462F0"/>
    <w:rsid w:val="00851FE9"/>
    <w:rsid w:val="00852FF8"/>
    <w:rsid w:val="00853733"/>
    <w:rsid w:val="0085672B"/>
    <w:rsid w:val="00856899"/>
    <w:rsid w:val="00856F81"/>
    <w:rsid w:val="00856FAE"/>
    <w:rsid w:val="0086146D"/>
    <w:rsid w:val="00861A35"/>
    <w:rsid w:val="00862B0B"/>
    <w:rsid w:val="0086326B"/>
    <w:rsid w:val="0086610E"/>
    <w:rsid w:val="00870804"/>
    <w:rsid w:val="00871746"/>
    <w:rsid w:val="00872E30"/>
    <w:rsid w:val="00874687"/>
    <w:rsid w:val="00880339"/>
    <w:rsid w:val="00882235"/>
    <w:rsid w:val="00886EE8"/>
    <w:rsid w:val="00890B92"/>
    <w:rsid w:val="00890FA9"/>
    <w:rsid w:val="00891DA5"/>
    <w:rsid w:val="0089488E"/>
    <w:rsid w:val="008A0301"/>
    <w:rsid w:val="008A14F3"/>
    <w:rsid w:val="008A1943"/>
    <w:rsid w:val="008B0D49"/>
    <w:rsid w:val="008B19BB"/>
    <w:rsid w:val="008B4846"/>
    <w:rsid w:val="008B4E4B"/>
    <w:rsid w:val="008B52B7"/>
    <w:rsid w:val="008B571C"/>
    <w:rsid w:val="008B762F"/>
    <w:rsid w:val="008C0621"/>
    <w:rsid w:val="008C107C"/>
    <w:rsid w:val="008C1FC5"/>
    <w:rsid w:val="008C4743"/>
    <w:rsid w:val="008C769C"/>
    <w:rsid w:val="008D01FC"/>
    <w:rsid w:val="008D1A77"/>
    <w:rsid w:val="008D5D5A"/>
    <w:rsid w:val="008D7EDE"/>
    <w:rsid w:val="008E0B28"/>
    <w:rsid w:val="008E27C4"/>
    <w:rsid w:val="008E280A"/>
    <w:rsid w:val="008E3ED1"/>
    <w:rsid w:val="008E435F"/>
    <w:rsid w:val="008E4B31"/>
    <w:rsid w:val="008F0A6B"/>
    <w:rsid w:val="008F1077"/>
    <w:rsid w:val="008F192D"/>
    <w:rsid w:val="008F2669"/>
    <w:rsid w:val="008F27CD"/>
    <w:rsid w:val="008F4490"/>
    <w:rsid w:val="008F5A77"/>
    <w:rsid w:val="008F6DA9"/>
    <w:rsid w:val="008F7D3C"/>
    <w:rsid w:val="009012E7"/>
    <w:rsid w:val="00901E2B"/>
    <w:rsid w:val="0090277E"/>
    <w:rsid w:val="009036AE"/>
    <w:rsid w:val="0090500C"/>
    <w:rsid w:val="00905A64"/>
    <w:rsid w:val="00906968"/>
    <w:rsid w:val="00911C5A"/>
    <w:rsid w:val="009136D8"/>
    <w:rsid w:val="00913C17"/>
    <w:rsid w:val="009143B2"/>
    <w:rsid w:val="00914D7D"/>
    <w:rsid w:val="009159E1"/>
    <w:rsid w:val="00916F0D"/>
    <w:rsid w:val="00917115"/>
    <w:rsid w:val="009200FF"/>
    <w:rsid w:val="00920C53"/>
    <w:rsid w:val="00920E09"/>
    <w:rsid w:val="00921D9A"/>
    <w:rsid w:val="0092484B"/>
    <w:rsid w:val="00925ABC"/>
    <w:rsid w:val="00927323"/>
    <w:rsid w:val="009277AC"/>
    <w:rsid w:val="0092780B"/>
    <w:rsid w:val="009312E9"/>
    <w:rsid w:val="009353A4"/>
    <w:rsid w:val="00935E63"/>
    <w:rsid w:val="0093611F"/>
    <w:rsid w:val="00936177"/>
    <w:rsid w:val="00940652"/>
    <w:rsid w:val="009409A0"/>
    <w:rsid w:val="00941035"/>
    <w:rsid w:val="009426CA"/>
    <w:rsid w:val="00945491"/>
    <w:rsid w:val="00946424"/>
    <w:rsid w:val="00946D71"/>
    <w:rsid w:val="00947B4B"/>
    <w:rsid w:val="00947E83"/>
    <w:rsid w:val="00951981"/>
    <w:rsid w:val="00952603"/>
    <w:rsid w:val="00953627"/>
    <w:rsid w:val="009541B0"/>
    <w:rsid w:val="009557E3"/>
    <w:rsid w:val="0096209B"/>
    <w:rsid w:val="0096239D"/>
    <w:rsid w:val="0096277B"/>
    <w:rsid w:val="009666A8"/>
    <w:rsid w:val="00970227"/>
    <w:rsid w:val="009705C1"/>
    <w:rsid w:val="009712CB"/>
    <w:rsid w:val="0097175A"/>
    <w:rsid w:val="0097350F"/>
    <w:rsid w:val="00974246"/>
    <w:rsid w:val="00974C90"/>
    <w:rsid w:val="009754CE"/>
    <w:rsid w:val="009757F1"/>
    <w:rsid w:val="009758CC"/>
    <w:rsid w:val="00975FF6"/>
    <w:rsid w:val="00976717"/>
    <w:rsid w:val="00980691"/>
    <w:rsid w:val="00980979"/>
    <w:rsid w:val="00980D43"/>
    <w:rsid w:val="00982E5A"/>
    <w:rsid w:val="00983149"/>
    <w:rsid w:val="009844B6"/>
    <w:rsid w:val="009858AD"/>
    <w:rsid w:val="009863F5"/>
    <w:rsid w:val="009878A1"/>
    <w:rsid w:val="00991E04"/>
    <w:rsid w:val="00992783"/>
    <w:rsid w:val="009938C6"/>
    <w:rsid w:val="00994372"/>
    <w:rsid w:val="00995293"/>
    <w:rsid w:val="00996392"/>
    <w:rsid w:val="00996954"/>
    <w:rsid w:val="009971D6"/>
    <w:rsid w:val="009A1485"/>
    <w:rsid w:val="009A21DB"/>
    <w:rsid w:val="009A2989"/>
    <w:rsid w:val="009A33FF"/>
    <w:rsid w:val="009A3770"/>
    <w:rsid w:val="009A49BC"/>
    <w:rsid w:val="009A64A0"/>
    <w:rsid w:val="009A64FA"/>
    <w:rsid w:val="009A66EC"/>
    <w:rsid w:val="009A712E"/>
    <w:rsid w:val="009B0B77"/>
    <w:rsid w:val="009B54A7"/>
    <w:rsid w:val="009B6CC2"/>
    <w:rsid w:val="009B72D6"/>
    <w:rsid w:val="009C00BE"/>
    <w:rsid w:val="009C0315"/>
    <w:rsid w:val="009C0619"/>
    <w:rsid w:val="009C0CA9"/>
    <w:rsid w:val="009C0D7F"/>
    <w:rsid w:val="009C0DAF"/>
    <w:rsid w:val="009C2B34"/>
    <w:rsid w:val="009C3059"/>
    <w:rsid w:val="009C374F"/>
    <w:rsid w:val="009C3C79"/>
    <w:rsid w:val="009C598C"/>
    <w:rsid w:val="009C5A64"/>
    <w:rsid w:val="009C61BC"/>
    <w:rsid w:val="009D0C5A"/>
    <w:rsid w:val="009D2E6A"/>
    <w:rsid w:val="009D2F61"/>
    <w:rsid w:val="009D7253"/>
    <w:rsid w:val="009E1047"/>
    <w:rsid w:val="009E151D"/>
    <w:rsid w:val="009E1907"/>
    <w:rsid w:val="009E5C05"/>
    <w:rsid w:val="009E7478"/>
    <w:rsid w:val="009F00A3"/>
    <w:rsid w:val="009F0E50"/>
    <w:rsid w:val="009F103C"/>
    <w:rsid w:val="009F29E1"/>
    <w:rsid w:val="009F52CC"/>
    <w:rsid w:val="009F6027"/>
    <w:rsid w:val="009F61F1"/>
    <w:rsid w:val="009F6A47"/>
    <w:rsid w:val="00A003C7"/>
    <w:rsid w:val="00A007A9"/>
    <w:rsid w:val="00A03270"/>
    <w:rsid w:val="00A04CBD"/>
    <w:rsid w:val="00A05CC2"/>
    <w:rsid w:val="00A05DF1"/>
    <w:rsid w:val="00A07487"/>
    <w:rsid w:val="00A10B64"/>
    <w:rsid w:val="00A123D6"/>
    <w:rsid w:val="00A14405"/>
    <w:rsid w:val="00A1730A"/>
    <w:rsid w:val="00A17E28"/>
    <w:rsid w:val="00A208FC"/>
    <w:rsid w:val="00A21204"/>
    <w:rsid w:val="00A21B11"/>
    <w:rsid w:val="00A220A6"/>
    <w:rsid w:val="00A228A1"/>
    <w:rsid w:val="00A231B3"/>
    <w:rsid w:val="00A23662"/>
    <w:rsid w:val="00A24BEB"/>
    <w:rsid w:val="00A25607"/>
    <w:rsid w:val="00A2688B"/>
    <w:rsid w:val="00A30823"/>
    <w:rsid w:val="00A320E0"/>
    <w:rsid w:val="00A345C0"/>
    <w:rsid w:val="00A361F7"/>
    <w:rsid w:val="00A37D59"/>
    <w:rsid w:val="00A40CCF"/>
    <w:rsid w:val="00A428C4"/>
    <w:rsid w:val="00A43114"/>
    <w:rsid w:val="00A44C26"/>
    <w:rsid w:val="00A45E7C"/>
    <w:rsid w:val="00A4740B"/>
    <w:rsid w:val="00A47826"/>
    <w:rsid w:val="00A50E6F"/>
    <w:rsid w:val="00A5193C"/>
    <w:rsid w:val="00A52D55"/>
    <w:rsid w:val="00A53312"/>
    <w:rsid w:val="00A539C3"/>
    <w:rsid w:val="00A54026"/>
    <w:rsid w:val="00A54C02"/>
    <w:rsid w:val="00A55120"/>
    <w:rsid w:val="00A56673"/>
    <w:rsid w:val="00A6084F"/>
    <w:rsid w:val="00A6410A"/>
    <w:rsid w:val="00A6590C"/>
    <w:rsid w:val="00A67595"/>
    <w:rsid w:val="00A70289"/>
    <w:rsid w:val="00A73B1D"/>
    <w:rsid w:val="00A7621D"/>
    <w:rsid w:val="00A77E64"/>
    <w:rsid w:val="00A8009E"/>
    <w:rsid w:val="00A82B3A"/>
    <w:rsid w:val="00A82EE3"/>
    <w:rsid w:val="00A83649"/>
    <w:rsid w:val="00A86232"/>
    <w:rsid w:val="00A86AA2"/>
    <w:rsid w:val="00A94F33"/>
    <w:rsid w:val="00A9625F"/>
    <w:rsid w:val="00AA164C"/>
    <w:rsid w:val="00AA5D8F"/>
    <w:rsid w:val="00AA62A6"/>
    <w:rsid w:val="00AA67BA"/>
    <w:rsid w:val="00AA6F07"/>
    <w:rsid w:val="00AA776C"/>
    <w:rsid w:val="00AB2B98"/>
    <w:rsid w:val="00AB2F9F"/>
    <w:rsid w:val="00AB3E04"/>
    <w:rsid w:val="00AB4310"/>
    <w:rsid w:val="00AB4AE9"/>
    <w:rsid w:val="00AB5CD0"/>
    <w:rsid w:val="00AB5EB9"/>
    <w:rsid w:val="00AB68E2"/>
    <w:rsid w:val="00AB72BE"/>
    <w:rsid w:val="00AC023B"/>
    <w:rsid w:val="00AC079B"/>
    <w:rsid w:val="00AC1C8F"/>
    <w:rsid w:val="00AC27C1"/>
    <w:rsid w:val="00AC5247"/>
    <w:rsid w:val="00AC6ED8"/>
    <w:rsid w:val="00AC74CE"/>
    <w:rsid w:val="00AD048E"/>
    <w:rsid w:val="00AD2463"/>
    <w:rsid w:val="00AD4363"/>
    <w:rsid w:val="00AD56AE"/>
    <w:rsid w:val="00AD6EED"/>
    <w:rsid w:val="00AE155C"/>
    <w:rsid w:val="00AE1572"/>
    <w:rsid w:val="00AE31BC"/>
    <w:rsid w:val="00AF3E07"/>
    <w:rsid w:val="00AF5F00"/>
    <w:rsid w:val="00B0001E"/>
    <w:rsid w:val="00B00316"/>
    <w:rsid w:val="00B06230"/>
    <w:rsid w:val="00B1255D"/>
    <w:rsid w:val="00B140AE"/>
    <w:rsid w:val="00B16558"/>
    <w:rsid w:val="00B215C9"/>
    <w:rsid w:val="00B21942"/>
    <w:rsid w:val="00B24441"/>
    <w:rsid w:val="00B25D9E"/>
    <w:rsid w:val="00B273D4"/>
    <w:rsid w:val="00B3273C"/>
    <w:rsid w:val="00B32AC1"/>
    <w:rsid w:val="00B335F4"/>
    <w:rsid w:val="00B35144"/>
    <w:rsid w:val="00B36F9C"/>
    <w:rsid w:val="00B40350"/>
    <w:rsid w:val="00B404B4"/>
    <w:rsid w:val="00B42464"/>
    <w:rsid w:val="00B4280A"/>
    <w:rsid w:val="00B4302D"/>
    <w:rsid w:val="00B44171"/>
    <w:rsid w:val="00B467ED"/>
    <w:rsid w:val="00B51ADA"/>
    <w:rsid w:val="00B53787"/>
    <w:rsid w:val="00B556A4"/>
    <w:rsid w:val="00B61111"/>
    <w:rsid w:val="00B624F6"/>
    <w:rsid w:val="00B62986"/>
    <w:rsid w:val="00B62BC6"/>
    <w:rsid w:val="00B64D87"/>
    <w:rsid w:val="00B66C26"/>
    <w:rsid w:val="00B7112C"/>
    <w:rsid w:val="00B719EB"/>
    <w:rsid w:val="00B71E4D"/>
    <w:rsid w:val="00B728E3"/>
    <w:rsid w:val="00B75440"/>
    <w:rsid w:val="00B756C3"/>
    <w:rsid w:val="00B80ADA"/>
    <w:rsid w:val="00B817C6"/>
    <w:rsid w:val="00B81EB7"/>
    <w:rsid w:val="00B845CB"/>
    <w:rsid w:val="00B86039"/>
    <w:rsid w:val="00B863B5"/>
    <w:rsid w:val="00B86BFD"/>
    <w:rsid w:val="00B8724F"/>
    <w:rsid w:val="00B87903"/>
    <w:rsid w:val="00B87A8A"/>
    <w:rsid w:val="00B87C15"/>
    <w:rsid w:val="00B87C60"/>
    <w:rsid w:val="00B92394"/>
    <w:rsid w:val="00B93668"/>
    <w:rsid w:val="00B95DD2"/>
    <w:rsid w:val="00B97D8A"/>
    <w:rsid w:val="00B97ED9"/>
    <w:rsid w:val="00BA052F"/>
    <w:rsid w:val="00BA053E"/>
    <w:rsid w:val="00BA0B5A"/>
    <w:rsid w:val="00BA1040"/>
    <w:rsid w:val="00BA197C"/>
    <w:rsid w:val="00BA20E2"/>
    <w:rsid w:val="00BA4492"/>
    <w:rsid w:val="00BA5C18"/>
    <w:rsid w:val="00BA6079"/>
    <w:rsid w:val="00BA7250"/>
    <w:rsid w:val="00BA725A"/>
    <w:rsid w:val="00BB0923"/>
    <w:rsid w:val="00BB1FB4"/>
    <w:rsid w:val="00BB27B9"/>
    <w:rsid w:val="00BB3543"/>
    <w:rsid w:val="00BB6279"/>
    <w:rsid w:val="00BC51C2"/>
    <w:rsid w:val="00BC5793"/>
    <w:rsid w:val="00BD01C9"/>
    <w:rsid w:val="00BD02A3"/>
    <w:rsid w:val="00BD151E"/>
    <w:rsid w:val="00BD2530"/>
    <w:rsid w:val="00BD3474"/>
    <w:rsid w:val="00BD5609"/>
    <w:rsid w:val="00BD5C17"/>
    <w:rsid w:val="00BD643C"/>
    <w:rsid w:val="00BE2CE4"/>
    <w:rsid w:val="00BE2D0E"/>
    <w:rsid w:val="00BE5170"/>
    <w:rsid w:val="00BE5DE4"/>
    <w:rsid w:val="00BF1609"/>
    <w:rsid w:val="00BF2DF6"/>
    <w:rsid w:val="00BF3D90"/>
    <w:rsid w:val="00BF647E"/>
    <w:rsid w:val="00BF710A"/>
    <w:rsid w:val="00BF7458"/>
    <w:rsid w:val="00C00CC7"/>
    <w:rsid w:val="00C02191"/>
    <w:rsid w:val="00C0231E"/>
    <w:rsid w:val="00C02581"/>
    <w:rsid w:val="00C026DF"/>
    <w:rsid w:val="00C03253"/>
    <w:rsid w:val="00C04AF5"/>
    <w:rsid w:val="00C04E41"/>
    <w:rsid w:val="00C04FA8"/>
    <w:rsid w:val="00C067C8"/>
    <w:rsid w:val="00C07EB3"/>
    <w:rsid w:val="00C109F3"/>
    <w:rsid w:val="00C1214D"/>
    <w:rsid w:val="00C13E6E"/>
    <w:rsid w:val="00C17E5A"/>
    <w:rsid w:val="00C20C01"/>
    <w:rsid w:val="00C20E04"/>
    <w:rsid w:val="00C21FCA"/>
    <w:rsid w:val="00C23F8F"/>
    <w:rsid w:val="00C26FBD"/>
    <w:rsid w:val="00C270DF"/>
    <w:rsid w:val="00C3003D"/>
    <w:rsid w:val="00C30803"/>
    <w:rsid w:val="00C31CE0"/>
    <w:rsid w:val="00C32470"/>
    <w:rsid w:val="00C33FBC"/>
    <w:rsid w:val="00C3513F"/>
    <w:rsid w:val="00C357E6"/>
    <w:rsid w:val="00C36BD5"/>
    <w:rsid w:val="00C36D54"/>
    <w:rsid w:val="00C40EC4"/>
    <w:rsid w:val="00C42176"/>
    <w:rsid w:val="00C434F3"/>
    <w:rsid w:val="00C439D0"/>
    <w:rsid w:val="00C4597F"/>
    <w:rsid w:val="00C465ED"/>
    <w:rsid w:val="00C507B5"/>
    <w:rsid w:val="00C50CA0"/>
    <w:rsid w:val="00C52296"/>
    <w:rsid w:val="00C53108"/>
    <w:rsid w:val="00C55839"/>
    <w:rsid w:val="00C62B43"/>
    <w:rsid w:val="00C6300D"/>
    <w:rsid w:val="00C630FC"/>
    <w:rsid w:val="00C6419F"/>
    <w:rsid w:val="00C6561F"/>
    <w:rsid w:val="00C66040"/>
    <w:rsid w:val="00C71AED"/>
    <w:rsid w:val="00C7322F"/>
    <w:rsid w:val="00C76520"/>
    <w:rsid w:val="00C77185"/>
    <w:rsid w:val="00C80028"/>
    <w:rsid w:val="00C81CD6"/>
    <w:rsid w:val="00C8211D"/>
    <w:rsid w:val="00C85557"/>
    <w:rsid w:val="00C871EB"/>
    <w:rsid w:val="00C8785B"/>
    <w:rsid w:val="00C87B1A"/>
    <w:rsid w:val="00C87C3A"/>
    <w:rsid w:val="00C925F1"/>
    <w:rsid w:val="00C92722"/>
    <w:rsid w:val="00C92F61"/>
    <w:rsid w:val="00C93198"/>
    <w:rsid w:val="00C97030"/>
    <w:rsid w:val="00C97EA3"/>
    <w:rsid w:val="00CA26C4"/>
    <w:rsid w:val="00CA2B12"/>
    <w:rsid w:val="00CA3B17"/>
    <w:rsid w:val="00CA4C37"/>
    <w:rsid w:val="00CB0357"/>
    <w:rsid w:val="00CB06BE"/>
    <w:rsid w:val="00CB31FC"/>
    <w:rsid w:val="00CB321B"/>
    <w:rsid w:val="00CB32B3"/>
    <w:rsid w:val="00CB3B59"/>
    <w:rsid w:val="00CB4488"/>
    <w:rsid w:val="00CB48F5"/>
    <w:rsid w:val="00CB6291"/>
    <w:rsid w:val="00CB670F"/>
    <w:rsid w:val="00CB7BCB"/>
    <w:rsid w:val="00CC2545"/>
    <w:rsid w:val="00CC30A9"/>
    <w:rsid w:val="00CC39F1"/>
    <w:rsid w:val="00CC4703"/>
    <w:rsid w:val="00CC4BD7"/>
    <w:rsid w:val="00CC64CF"/>
    <w:rsid w:val="00CC7C96"/>
    <w:rsid w:val="00CD0BDC"/>
    <w:rsid w:val="00CD4856"/>
    <w:rsid w:val="00CD4E88"/>
    <w:rsid w:val="00CD5D24"/>
    <w:rsid w:val="00CD6256"/>
    <w:rsid w:val="00CD6379"/>
    <w:rsid w:val="00CD6BD8"/>
    <w:rsid w:val="00CD75BA"/>
    <w:rsid w:val="00CE05AA"/>
    <w:rsid w:val="00CE0D5C"/>
    <w:rsid w:val="00CE25F0"/>
    <w:rsid w:val="00CE2B52"/>
    <w:rsid w:val="00CE2DF2"/>
    <w:rsid w:val="00CE2F3F"/>
    <w:rsid w:val="00CE3D94"/>
    <w:rsid w:val="00CE5B30"/>
    <w:rsid w:val="00CE6070"/>
    <w:rsid w:val="00CF0D1E"/>
    <w:rsid w:val="00CF26BF"/>
    <w:rsid w:val="00CF28DC"/>
    <w:rsid w:val="00CF411A"/>
    <w:rsid w:val="00CF4A37"/>
    <w:rsid w:val="00CF59C5"/>
    <w:rsid w:val="00CF5D92"/>
    <w:rsid w:val="00CF7515"/>
    <w:rsid w:val="00D00ACA"/>
    <w:rsid w:val="00D01207"/>
    <w:rsid w:val="00D01D80"/>
    <w:rsid w:val="00D0232D"/>
    <w:rsid w:val="00D06674"/>
    <w:rsid w:val="00D1093B"/>
    <w:rsid w:val="00D12A20"/>
    <w:rsid w:val="00D154EE"/>
    <w:rsid w:val="00D15686"/>
    <w:rsid w:val="00D1573E"/>
    <w:rsid w:val="00D17476"/>
    <w:rsid w:val="00D17936"/>
    <w:rsid w:val="00D20099"/>
    <w:rsid w:val="00D201B7"/>
    <w:rsid w:val="00D2145E"/>
    <w:rsid w:val="00D22059"/>
    <w:rsid w:val="00D22B41"/>
    <w:rsid w:val="00D232F2"/>
    <w:rsid w:val="00D24B78"/>
    <w:rsid w:val="00D272BA"/>
    <w:rsid w:val="00D27724"/>
    <w:rsid w:val="00D31ADF"/>
    <w:rsid w:val="00D31F23"/>
    <w:rsid w:val="00D36B56"/>
    <w:rsid w:val="00D373A9"/>
    <w:rsid w:val="00D4015C"/>
    <w:rsid w:val="00D431A8"/>
    <w:rsid w:val="00D44C37"/>
    <w:rsid w:val="00D45363"/>
    <w:rsid w:val="00D50749"/>
    <w:rsid w:val="00D52831"/>
    <w:rsid w:val="00D5363B"/>
    <w:rsid w:val="00D53E03"/>
    <w:rsid w:val="00D53E43"/>
    <w:rsid w:val="00D54A6C"/>
    <w:rsid w:val="00D565F1"/>
    <w:rsid w:val="00D56E6A"/>
    <w:rsid w:val="00D57150"/>
    <w:rsid w:val="00D579D9"/>
    <w:rsid w:val="00D61EE8"/>
    <w:rsid w:val="00D663CA"/>
    <w:rsid w:val="00D72D0D"/>
    <w:rsid w:val="00D72E57"/>
    <w:rsid w:val="00D7303A"/>
    <w:rsid w:val="00D74835"/>
    <w:rsid w:val="00D75432"/>
    <w:rsid w:val="00D75671"/>
    <w:rsid w:val="00D75892"/>
    <w:rsid w:val="00D762DD"/>
    <w:rsid w:val="00D807B4"/>
    <w:rsid w:val="00D87B59"/>
    <w:rsid w:val="00D90021"/>
    <w:rsid w:val="00D90606"/>
    <w:rsid w:val="00D914BB"/>
    <w:rsid w:val="00D9210D"/>
    <w:rsid w:val="00D92D18"/>
    <w:rsid w:val="00D92F8D"/>
    <w:rsid w:val="00D93F66"/>
    <w:rsid w:val="00D956FA"/>
    <w:rsid w:val="00D96D40"/>
    <w:rsid w:val="00D96F15"/>
    <w:rsid w:val="00DA0E38"/>
    <w:rsid w:val="00DA1F34"/>
    <w:rsid w:val="00DA300C"/>
    <w:rsid w:val="00DA7207"/>
    <w:rsid w:val="00DA7330"/>
    <w:rsid w:val="00DA7936"/>
    <w:rsid w:val="00DA7D13"/>
    <w:rsid w:val="00DB039F"/>
    <w:rsid w:val="00DB1712"/>
    <w:rsid w:val="00DB2A79"/>
    <w:rsid w:val="00DB2DD9"/>
    <w:rsid w:val="00DB3B91"/>
    <w:rsid w:val="00DB4275"/>
    <w:rsid w:val="00DB430D"/>
    <w:rsid w:val="00DB5DAA"/>
    <w:rsid w:val="00DB63C6"/>
    <w:rsid w:val="00DB64A4"/>
    <w:rsid w:val="00DC02A0"/>
    <w:rsid w:val="00DC19A0"/>
    <w:rsid w:val="00DC1C8B"/>
    <w:rsid w:val="00DC2536"/>
    <w:rsid w:val="00DC2905"/>
    <w:rsid w:val="00DC3A2C"/>
    <w:rsid w:val="00DC4330"/>
    <w:rsid w:val="00DC4C5C"/>
    <w:rsid w:val="00DC52C4"/>
    <w:rsid w:val="00DC6D10"/>
    <w:rsid w:val="00DC71F1"/>
    <w:rsid w:val="00DC727D"/>
    <w:rsid w:val="00DC7E58"/>
    <w:rsid w:val="00DD001F"/>
    <w:rsid w:val="00DD012B"/>
    <w:rsid w:val="00DD06F3"/>
    <w:rsid w:val="00DD073B"/>
    <w:rsid w:val="00DD34E1"/>
    <w:rsid w:val="00DD3BB6"/>
    <w:rsid w:val="00DD5A85"/>
    <w:rsid w:val="00DD5ED0"/>
    <w:rsid w:val="00DD7F30"/>
    <w:rsid w:val="00DE5587"/>
    <w:rsid w:val="00DE6B8A"/>
    <w:rsid w:val="00DE7D83"/>
    <w:rsid w:val="00DE7DBD"/>
    <w:rsid w:val="00DF3DA1"/>
    <w:rsid w:val="00DF4C96"/>
    <w:rsid w:val="00DF562B"/>
    <w:rsid w:val="00DF7B07"/>
    <w:rsid w:val="00E01AFB"/>
    <w:rsid w:val="00E01EC0"/>
    <w:rsid w:val="00E02D0E"/>
    <w:rsid w:val="00E10B00"/>
    <w:rsid w:val="00E11121"/>
    <w:rsid w:val="00E16BFA"/>
    <w:rsid w:val="00E2040A"/>
    <w:rsid w:val="00E2273F"/>
    <w:rsid w:val="00E24275"/>
    <w:rsid w:val="00E2565C"/>
    <w:rsid w:val="00E25EB2"/>
    <w:rsid w:val="00E269F2"/>
    <w:rsid w:val="00E33129"/>
    <w:rsid w:val="00E33F83"/>
    <w:rsid w:val="00E405EC"/>
    <w:rsid w:val="00E42592"/>
    <w:rsid w:val="00E43A1D"/>
    <w:rsid w:val="00E43D0B"/>
    <w:rsid w:val="00E45B3C"/>
    <w:rsid w:val="00E4681B"/>
    <w:rsid w:val="00E46D40"/>
    <w:rsid w:val="00E470ED"/>
    <w:rsid w:val="00E4727C"/>
    <w:rsid w:val="00E47AB8"/>
    <w:rsid w:val="00E506EC"/>
    <w:rsid w:val="00E53A03"/>
    <w:rsid w:val="00E56C85"/>
    <w:rsid w:val="00E60343"/>
    <w:rsid w:val="00E611E8"/>
    <w:rsid w:val="00E61421"/>
    <w:rsid w:val="00E61B00"/>
    <w:rsid w:val="00E72696"/>
    <w:rsid w:val="00E743B6"/>
    <w:rsid w:val="00E778A7"/>
    <w:rsid w:val="00E812CE"/>
    <w:rsid w:val="00E84DBB"/>
    <w:rsid w:val="00E9059F"/>
    <w:rsid w:val="00E90A17"/>
    <w:rsid w:val="00E90BC4"/>
    <w:rsid w:val="00E92536"/>
    <w:rsid w:val="00E93737"/>
    <w:rsid w:val="00E94853"/>
    <w:rsid w:val="00E94AE6"/>
    <w:rsid w:val="00E968C4"/>
    <w:rsid w:val="00EA178D"/>
    <w:rsid w:val="00EA2418"/>
    <w:rsid w:val="00EA2E3A"/>
    <w:rsid w:val="00EA306B"/>
    <w:rsid w:val="00EA34F6"/>
    <w:rsid w:val="00EA53CC"/>
    <w:rsid w:val="00EA5B98"/>
    <w:rsid w:val="00EA7C14"/>
    <w:rsid w:val="00EB2853"/>
    <w:rsid w:val="00EB3D58"/>
    <w:rsid w:val="00EB4486"/>
    <w:rsid w:val="00EB6790"/>
    <w:rsid w:val="00EC07C5"/>
    <w:rsid w:val="00EC07F8"/>
    <w:rsid w:val="00EC1176"/>
    <w:rsid w:val="00EC1629"/>
    <w:rsid w:val="00EC1A46"/>
    <w:rsid w:val="00EC2C69"/>
    <w:rsid w:val="00EC3180"/>
    <w:rsid w:val="00EC3BD0"/>
    <w:rsid w:val="00EC429C"/>
    <w:rsid w:val="00EC4895"/>
    <w:rsid w:val="00ED380D"/>
    <w:rsid w:val="00ED4085"/>
    <w:rsid w:val="00ED4610"/>
    <w:rsid w:val="00ED4FAF"/>
    <w:rsid w:val="00ED5036"/>
    <w:rsid w:val="00ED61D3"/>
    <w:rsid w:val="00ED68B4"/>
    <w:rsid w:val="00ED6D6A"/>
    <w:rsid w:val="00EE37EF"/>
    <w:rsid w:val="00EE4707"/>
    <w:rsid w:val="00EE5E6F"/>
    <w:rsid w:val="00EE6C1C"/>
    <w:rsid w:val="00EE71E9"/>
    <w:rsid w:val="00EE7259"/>
    <w:rsid w:val="00EF010D"/>
    <w:rsid w:val="00EF0F71"/>
    <w:rsid w:val="00EF3698"/>
    <w:rsid w:val="00EF407E"/>
    <w:rsid w:val="00EF5903"/>
    <w:rsid w:val="00EF7E13"/>
    <w:rsid w:val="00F029B1"/>
    <w:rsid w:val="00F02F03"/>
    <w:rsid w:val="00F06207"/>
    <w:rsid w:val="00F07C8B"/>
    <w:rsid w:val="00F11656"/>
    <w:rsid w:val="00F1205F"/>
    <w:rsid w:val="00F12683"/>
    <w:rsid w:val="00F13E0C"/>
    <w:rsid w:val="00F13EA8"/>
    <w:rsid w:val="00F14CDB"/>
    <w:rsid w:val="00F159D4"/>
    <w:rsid w:val="00F17A84"/>
    <w:rsid w:val="00F17D2D"/>
    <w:rsid w:val="00F20C74"/>
    <w:rsid w:val="00F21453"/>
    <w:rsid w:val="00F241E5"/>
    <w:rsid w:val="00F24EEA"/>
    <w:rsid w:val="00F2587E"/>
    <w:rsid w:val="00F263B0"/>
    <w:rsid w:val="00F263B2"/>
    <w:rsid w:val="00F30304"/>
    <w:rsid w:val="00F307D7"/>
    <w:rsid w:val="00F329C7"/>
    <w:rsid w:val="00F360E1"/>
    <w:rsid w:val="00F362B4"/>
    <w:rsid w:val="00F37CBF"/>
    <w:rsid w:val="00F37E34"/>
    <w:rsid w:val="00F40D8C"/>
    <w:rsid w:val="00F41ADC"/>
    <w:rsid w:val="00F42012"/>
    <w:rsid w:val="00F43168"/>
    <w:rsid w:val="00F43ECE"/>
    <w:rsid w:val="00F4455C"/>
    <w:rsid w:val="00F577C7"/>
    <w:rsid w:val="00F632D6"/>
    <w:rsid w:val="00F63754"/>
    <w:rsid w:val="00F63880"/>
    <w:rsid w:val="00F642B3"/>
    <w:rsid w:val="00F64747"/>
    <w:rsid w:val="00F66A8E"/>
    <w:rsid w:val="00F66AF3"/>
    <w:rsid w:val="00F66C9A"/>
    <w:rsid w:val="00F67742"/>
    <w:rsid w:val="00F67960"/>
    <w:rsid w:val="00F73861"/>
    <w:rsid w:val="00F740AE"/>
    <w:rsid w:val="00F75D56"/>
    <w:rsid w:val="00F779B3"/>
    <w:rsid w:val="00F77C41"/>
    <w:rsid w:val="00F80DEC"/>
    <w:rsid w:val="00F83623"/>
    <w:rsid w:val="00F84628"/>
    <w:rsid w:val="00F85301"/>
    <w:rsid w:val="00F862B2"/>
    <w:rsid w:val="00F86871"/>
    <w:rsid w:val="00F87446"/>
    <w:rsid w:val="00F907D1"/>
    <w:rsid w:val="00F91FBC"/>
    <w:rsid w:val="00F941A6"/>
    <w:rsid w:val="00F9452F"/>
    <w:rsid w:val="00F947EA"/>
    <w:rsid w:val="00F94C0D"/>
    <w:rsid w:val="00F954EA"/>
    <w:rsid w:val="00F95C53"/>
    <w:rsid w:val="00FA09B5"/>
    <w:rsid w:val="00FA0B43"/>
    <w:rsid w:val="00FA3E8F"/>
    <w:rsid w:val="00FA4099"/>
    <w:rsid w:val="00FA6270"/>
    <w:rsid w:val="00FA714A"/>
    <w:rsid w:val="00FA7818"/>
    <w:rsid w:val="00FA7BFF"/>
    <w:rsid w:val="00FB02B9"/>
    <w:rsid w:val="00FB18FD"/>
    <w:rsid w:val="00FB24BA"/>
    <w:rsid w:val="00FC04E4"/>
    <w:rsid w:val="00FC0739"/>
    <w:rsid w:val="00FC08D3"/>
    <w:rsid w:val="00FC0A31"/>
    <w:rsid w:val="00FC18BD"/>
    <w:rsid w:val="00FC2F93"/>
    <w:rsid w:val="00FC323A"/>
    <w:rsid w:val="00FC3487"/>
    <w:rsid w:val="00FC3496"/>
    <w:rsid w:val="00FC61DD"/>
    <w:rsid w:val="00FC696B"/>
    <w:rsid w:val="00FD069F"/>
    <w:rsid w:val="00FD0E68"/>
    <w:rsid w:val="00FD0E7C"/>
    <w:rsid w:val="00FD13C0"/>
    <w:rsid w:val="00FD193E"/>
    <w:rsid w:val="00FD29F7"/>
    <w:rsid w:val="00FD3CE9"/>
    <w:rsid w:val="00FD52D0"/>
    <w:rsid w:val="00FD54AD"/>
    <w:rsid w:val="00FD6280"/>
    <w:rsid w:val="00FD6BFF"/>
    <w:rsid w:val="00FD749C"/>
    <w:rsid w:val="00FE2583"/>
    <w:rsid w:val="00FE30B3"/>
    <w:rsid w:val="00FE388D"/>
    <w:rsid w:val="00FE44B0"/>
    <w:rsid w:val="00FE649B"/>
    <w:rsid w:val="00FE66B8"/>
    <w:rsid w:val="00FE7972"/>
    <w:rsid w:val="00FE7EFA"/>
    <w:rsid w:val="00FE7FA4"/>
    <w:rsid w:val="00FF075D"/>
    <w:rsid w:val="00FF345D"/>
    <w:rsid w:val="00FF42A2"/>
    <w:rsid w:val="00FF5848"/>
    <w:rsid w:val="7F6FAC3C"/>
    <w:rsid w:val="7FAC8842"/>
    <w:rsid w:val="7FB73B92"/>
    <w:rsid w:val="7FFE87AA"/>
    <w:rsid w:val="FFFD2F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等线"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link w:val="50"/>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43"/>
    <w:qFormat/>
    <w:uiPriority w:val="0"/>
    <w:pPr>
      <w:suppressAutoHyphens/>
      <w:overflowPunct w:val="0"/>
      <w:autoSpaceDE w:val="0"/>
      <w:spacing w:before="120" w:after="120"/>
      <w:textAlignment w:val="baseline"/>
    </w:pPr>
    <w:rPr>
      <w:rFonts w:eastAsia="Times New Roman"/>
      <w:b/>
      <w:lang w:eastAsia="ar-SA"/>
    </w:rPr>
  </w:style>
  <w:style w:type="paragraph" w:styleId="12">
    <w:name w:val="annotation text"/>
    <w:basedOn w:val="1"/>
    <w:link w:val="34"/>
    <w:semiHidden/>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Balloon Text"/>
    <w:basedOn w:val="1"/>
    <w:link w:val="33"/>
    <w:semiHidden/>
    <w:unhideWhenUsed/>
    <w:qFormat/>
    <w:uiPriority w:val="99"/>
    <w:rPr>
      <w:rFonts w:ascii="Segoe UI" w:hAnsi="Segoe UI" w:cs="Segoe UI"/>
      <w:sz w:val="18"/>
      <w:szCs w:val="18"/>
    </w:rPr>
  </w:style>
  <w:style w:type="paragraph" w:styleId="15">
    <w:name w:val="footer"/>
    <w:basedOn w:val="1"/>
    <w:semiHidden/>
    <w:qFormat/>
    <w:uiPriority w:val="0"/>
    <w:pPr>
      <w:tabs>
        <w:tab w:val="center" w:pos="4153"/>
        <w:tab w:val="right" w:pos="8306"/>
      </w:tabs>
    </w:pPr>
  </w:style>
  <w:style w:type="paragraph" w:styleId="16">
    <w:name w:val="header"/>
    <w:basedOn w:val="1"/>
    <w:semiHidden/>
    <w:qFormat/>
    <w:uiPriority w:val="0"/>
    <w:pPr>
      <w:tabs>
        <w:tab w:val="center" w:pos="4153"/>
        <w:tab w:val="right" w:pos="8306"/>
      </w:tabs>
    </w:pPr>
  </w:style>
  <w:style w:type="paragraph" w:styleId="17">
    <w:name w:val="Normal (Web)"/>
    <w:basedOn w:val="1"/>
    <w:semiHidden/>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8">
    <w:name w:val="annotation subject"/>
    <w:basedOn w:val="12"/>
    <w:next w:val="12"/>
    <w:link w:val="35"/>
    <w:semiHidden/>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0">
    <w:name w:val="Table Grid"/>
    <w:basedOn w:val="1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semiHidden/>
    <w:qFormat/>
    <w:uiPriority w:val="0"/>
  </w:style>
  <w:style w:type="character" w:styleId="23">
    <w:name w:val="Emphasis"/>
    <w:qFormat/>
    <w:uiPriority w:val="0"/>
    <w:rPr>
      <w:i/>
      <w:iCs/>
    </w:rPr>
  </w:style>
  <w:style w:type="character" w:styleId="24">
    <w:name w:val="annotation reference"/>
    <w:semiHidden/>
    <w:qFormat/>
    <w:uiPriority w:val="0"/>
    <w:rPr>
      <w:sz w:val="16"/>
    </w:rPr>
  </w:style>
  <w:style w:type="paragraph" w:customStyle="1" w:styleId="25">
    <w:name w:val="B1"/>
    <w:basedOn w:val="1"/>
    <w:qFormat/>
    <w:uiPriority w:val="0"/>
    <w:pPr>
      <w:ind w:left="567" w:hanging="567"/>
      <w:jc w:val="both"/>
    </w:pPr>
    <w:rPr>
      <w:rFonts w:ascii="Arial" w:hAnsi="Arial"/>
    </w:rPr>
  </w:style>
  <w:style w:type="paragraph" w:customStyle="1" w:styleId="26">
    <w:name w:val="00 BodyText"/>
    <w:basedOn w:val="1"/>
    <w:qFormat/>
    <w:uiPriority w:val="0"/>
    <w:pPr>
      <w:spacing w:after="220"/>
    </w:pPr>
    <w:rPr>
      <w:rFonts w:ascii="Arial" w:hAnsi="Arial"/>
      <w:sz w:val="22"/>
      <w:lang w:val="en-US"/>
    </w:rPr>
  </w:style>
  <w:style w:type="paragraph" w:customStyle="1" w:styleId="27">
    <w:name w:val="??"/>
    <w:qFormat/>
    <w:uiPriority w:val="0"/>
    <w:pPr>
      <w:widowControl w:val="0"/>
    </w:pPr>
    <w:rPr>
      <w:rFonts w:ascii="Times New Roman" w:hAnsi="Times New Roman" w:eastAsia="等线" w:cs="Times New Roman"/>
      <w:lang w:val="en-US" w:eastAsia="en-US" w:bidi="ar-SA"/>
    </w:rPr>
  </w:style>
  <w:style w:type="paragraph" w:customStyle="1" w:styleId="28">
    <w:name w:val="??? 2"/>
    <w:basedOn w:val="27"/>
    <w:next w:val="27"/>
    <w:qFormat/>
    <w:uiPriority w:val="0"/>
    <w:pPr>
      <w:keepNext/>
    </w:pPr>
    <w:rPr>
      <w:rFonts w:ascii="Arial" w:hAnsi="Arial"/>
      <w:b/>
      <w:sz w:val="24"/>
    </w:rPr>
  </w:style>
  <w:style w:type="paragraph" w:customStyle="1" w:styleId="29">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0">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1">
    <w:name w:val="done"/>
    <w:basedOn w:val="30"/>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2">
    <w:name w:val="Not Done"/>
    <w:basedOn w:val="31"/>
    <w:qFormat/>
    <w:uiPriority w:val="0"/>
    <w:pPr>
      <w:numPr>
        <w:numId w:val="4"/>
      </w:numPr>
      <w:tabs>
        <w:tab w:val="left" w:pos="0"/>
      </w:tabs>
    </w:pPr>
    <w:rPr>
      <w:color w:val="FF0000"/>
    </w:rPr>
  </w:style>
  <w:style w:type="character" w:customStyle="1" w:styleId="33">
    <w:name w:val="批注框文本 字符"/>
    <w:link w:val="14"/>
    <w:semiHidden/>
    <w:qFormat/>
    <w:uiPriority w:val="99"/>
    <w:rPr>
      <w:rFonts w:ascii="Segoe UI" w:hAnsi="Segoe UI" w:cs="Segoe UI"/>
      <w:sz w:val="18"/>
      <w:szCs w:val="18"/>
      <w:lang w:eastAsia="en-US"/>
    </w:rPr>
  </w:style>
  <w:style w:type="character" w:customStyle="1" w:styleId="34">
    <w:name w:val="批注文字 字符"/>
    <w:link w:val="12"/>
    <w:semiHidden/>
    <w:qFormat/>
    <w:uiPriority w:val="0"/>
    <w:rPr>
      <w:rFonts w:ascii="Arial" w:hAnsi="Arial"/>
      <w:lang w:val="en-GB" w:eastAsia="en-US"/>
    </w:rPr>
  </w:style>
  <w:style w:type="character" w:customStyle="1" w:styleId="35">
    <w:name w:val="批注主题 字符"/>
    <w:link w:val="18"/>
    <w:semiHidden/>
    <w:qFormat/>
    <w:uiPriority w:val="99"/>
    <w:rPr>
      <w:rFonts w:ascii="Arial" w:hAnsi="Arial"/>
      <w:b/>
      <w:bCs/>
      <w:lang w:val="en-GB" w:eastAsia="en-US"/>
    </w:rPr>
  </w:style>
  <w:style w:type="paragraph" w:styleId="36">
    <w:name w:val="List Paragraph"/>
    <w:basedOn w:val="1"/>
    <w:link w:val="42"/>
    <w:qFormat/>
    <w:uiPriority w:val="34"/>
    <w:pPr>
      <w:widowControl w:val="0"/>
      <w:ind w:firstLine="420" w:firstLineChars="200"/>
      <w:jc w:val="both"/>
    </w:pPr>
    <w:rPr>
      <w:rFonts w:ascii="等线" w:hAnsi="等线"/>
      <w:kern w:val="2"/>
      <w:sz w:val="21"/>
      <w:szCs w:val="22"/>
      <w:lang w:val="en-US" w:eastAsia="zh-CN"/>
    </w:rPr>
  </w:style>
  <w:style w:type="paragraph" w:customStyle="1" w:styleId="37">
    <w:name w:val="YC"/>
    <w:basedOn w:val="3"/>
    <w:qFormat/>
    <w:uiPriority w:val="0"/>
    <w:pPr>
      <w:keepLines/>
      <w:tabs>
        <w:tab w:val="left" w:pos="576"/>
      </w:tabs>
      <w:overflowPunct w:val="0"/>
      <w:autoSpaceDE w:val="0"/>
      <w:autoSpaceDN w:val="0"/>
      <w:adjustRightInd w:val="0"/>
      <w:spacing w:before="100" w:beforeAutospacing="1" w:after="100" w:afterAutospacing="1"/>
      <w:ind w:left="360" w:right="0" w:hanging="360"/>
      <w:textAlignment w:val="baseline"/>
    </w:pPr>
    <w:rPr>
      <w:rFonts w:ascii="Times New Roman" w:hAnsi="Times New Roman" w:eastAsia="Malgun Gothic"/>
      <w:sz w:val="20"/>
      <w:u w:val="single"/>
      <w:lang w:val="en-US" w:eastAsia="zh-CN"/>
    </w:rPr>
  </w:style>
  <w:style w:type="paragraph" w:customStyle="1" w:styleId="38">
    <w:name w:val="TAC"/>
    <w:basedOn w:val="1"/>
    <w:link w:val="41"/>
    <w:qFormat/>
    <w:uiPriority w:val="0"/>
    <w:pPr>
      <w:keepNext/>
      <w:keepLines/>
      <w:jc w:val="center"/>
    </w:pPr>
    <w:rPr>
      <w:rFonts w:ascii="Arial" w:hAnsi="Arial" w:eastAsia="宋体"/>
      <w:sz w:val="18"/>
    </w:rPr>
  </w:style>
  <w:style w:type="paragraph" w:customStyle="1" w:styleId="39">
    <w:name w:val="TH"/>
    <w:basedOn w:val="1"/>
    <w:link w:val="40"/>
    <w:qFormat/>
    <w:uiPriority w:val="0"/>
    <w:pPr>
      <w:keepNext/>
      <w:keepLines/>
      <w:spacing w:before="60" w:after="180"/>
      <w:jc w:val="center"/>
    </w:pPr>
    <w:rPr>
      <w:rFonts w:ascii="Arial" w:hAnsi="Arial" w:eastAsia="宋体"/>
      <w:b/>
    </w:rPr>
  </w:style>
  <w:style w:type="character" w:customStyle="1" w:styleId="40">
    <w:name w:val="TH Char"/>
    <w:link w:val="39"/>
    <w:qFormat/>
    <w:uiPriority w:val="0"/>
    <w:rPr>
      <w:rFonts w:ascii="Arial" w:hAnsi="Arial" w:eastAsia="宋体"/>
      <w:b/>
      <w:lang w:val="en-GB" w:eastAsia="en-US"/>
    </w:rPr>
  </w:style>
  <w:style w:type="character" w:customStyle="1" w:styleId="41">
    <w:name w:val="TAC Char"/>
    <w:link w:val="38"/>
    <w:qFormat/>
    <w:uiPriority w:val="0"/>
    <w:rPr>
      <w:rFonts w:ascii="Arial" w:hAnsi="Arial" w:eastAsia="宋体"/>
      <w:sz w:val="18"/>
      <w:lang w:val="en-GB" w:eastAsia="en-US"/>
    </w:rPr>
  </w:style>
  <w:style w:type="character" w:customStyle="1" w:styleId="42">
    <w:name w:val="列表段落 字符"/>
    <w:link w:val="36"/>
    <w:qFormat/>
    <w:uiPriority w:val="34"/>
    <w:rPr>
      <w:rFonts w:ascii="等线" w:hAnsi="等线"/>
      <w:kern w:val="2"/>
      <w:sz w:val="21"/>
      <w:szCs w:val="22"/>
    </w:rPr>
  </w:style>
  <w:style w:type="character" w:customStyle="1" w:styleId="43">
    <w:name w:val="题注 字符"/>
    <w:link w:val="11"/>
    <w:qFormat/>
    <w:uiPriority w:val="0"/>
    <w:rPr>
      <w:rFonts w:eastAsia="Times New Roman"/>
      <w:b/>
      <w:lang w:val="en-GB" w:eastAsia="ar-SA"/>
    </w:rPr>
  </w:style>
  <w:style w:type="paragraph" w:customStyle="1" w:styleId="44">
    <w:name w:val="mc-p___"/>
    <w:basedOn w:val="1"/>
    <w:qFormat/>
    <w:uiPriority w:val="99"/>
    <w:pPr>
      <w:spacing w:before="100" w:beforeAutospacing="1" w:after="100" w:afterAutospacing="1"/>
    </w:pPr>
    <w:rPr>
      <w:rFonts w:ascii="Gulim" w:eastAsia="Gulim" w:cs="Calibri"/>
      <w:sz w:val="24"/>
      <w:szCs w:val="24"/>
      <w:lang w:val="en-US"/>
    </w:rPr>
  </w:style>
  <w:style w:type="character" w:styleId="45">
    <w:name w:val="Placeholder Text"/>
    <w:basedOn w:val="21"/>
    <w:semiHidden/>
    <w:qFormat/>
    <w:uiPriority w:val="99"/>
    <w:rPr>
      <w:color w:val="808080"/>
    </w:rPr>
  </w:style>
  <w:style w:type="paragraph" w:customStyle="1" w:styleId="46">
    <w:name w:val="default"/>
    <w:basedOn w:val="1"/>
    <w:qFormat/>
    <w:uiPriority w:val="0"/>
    <w:pPr>
      <w:spacing w:before="100" w:beforeAutospacing="1" w:after="100" w:afterAutospacing="1"/>
    </w:pPr>
    <w:rPr>
      <w:rFonts w:ascii="Calibri" w:hAnsi="Calibri" w:eastAsia="Malgun Gothic" w:cs="Calibri"/>
      <w:sz w:val="22"/>
      <w:szCs w:val="22"/>
      <w:lang w:val="en-US" w:eastAsia="ko-KR"/>
    </w:rPr>
  </w:style>
  <w:style w:type="table" w:customStyle="1" w:styleId="47">
    <w:name w:val="TableGrid1"/>
    <w:basedOn w:val="19"/>
    <w:qFormat/>
    <w:uiPriority w:val="39"/>
    <w:pPr>
      <w:spacing w:before="120" w:after="160" w:line="280" w:lineRule="atLeast"/>
      <w:jc w:val="both"/>
    </w:pPr>
    <w:rPr>
      <w:rFonts w:ascii="New York" w:hAnsi="New York"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8">
    <w:name w:val="TAH"/>
    <w:basedOn w:val="38"/>
    <w:link w:val="49"/>
    <w:qFormat/>
    <w:uiPriority w:val="0"/>
    <w:rPr>
      <w:rFonts w:eastAsiaTheme="minorEastAsia"/>
      <w:b/>
    </w:rPr>
  </w:style>
  <w:style w:type="character" w:customStyle="1" w:styleId="49">
    <w:name w:val="TAH Car"/>
    <w:link w:val="48"/>
    <w:qFormat/>
    <w:uiPriority w:val="0"/>
    <w:rPr>
      <w:rFonts w:ascii="Arial" w:hAnsi="Arial" w:eastAsiaTheme="minorEastAsia"/>
      <w:b/>
      <w:sz w:val="18"/>
      <w:lang w:val="en-GB" w:eastAsia="en-US"/>
    </w:rPr>
  </w:style>
  <w:style w:type="character" w:customStyle="1" w:styleId="50">
    <w:name w:val="标题 2 字符"/>
    <w:basedOn w:val="21"/>
    <w:link w:val="3"/>
    <w:qFormat/>
    <w:uiPriority w:val="0"/>
    <w:rPr>
      <w:rFonts w:ascii="Arial" w:hAnsi="Arial"/>
      <w:b/>
      <w:sz w:val="24"/>
      <w:lang w:val="en-GB" w:eastAsia="en-US"/>
    </w:rPr>
  </w:style>
  <w:style w:type="paragraph" w:customStyle="1" w:styleId="51">
    <w:name w:val="Revision"/>
    <w:hidden/>
    <w:unhideWhenUsed/>
    <w:qFormat/>
    <w:uiPriority w:val="99"/>
    <w:rPr>
      <w:rFonts w:ascii="Times New Roman" w:hAnsi="Times New Roman" w:eastAsia="等线"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3.wmf"/><Relationship Id="rId7" Type="http://schemas.openxmlformats.org/officeDocument/2006/relationships/oleObject" Target="embeddings/oleObject2.bin"/><Relationship Id="rId6" Type="http://schemas.openxmlformats.org/officeDocument/2006/relationships/image" Target="media/image2.wmf"/><Relationship Id="rId58" Type="http://schemas.openxmlformats.org/officeDocument/2006/relationships/fontTable" Target="fontTable.xml"/><Relationship Id="rId57" Type="http://schemas.openxmlformats.org/officeDocument/2006/relationships/numbering" Target="numbering.xml"/><Relationship Id="rId56" Type="http://schemas.openxmlformats.org/officeDocument/2006/relationships/oleObject" Target="embeddings/oleObject39.bin"/><Relationship Id="rId55" Type="http://schemas.openxmlformats.org/officeDocument/2006/relationships/oleObject" Target="embeddings/oleObject38.bin"/><Relationship Id="rId54" Type="http://schemas.openxmlformats.org/officeDocument/2006/relationships/oleObject" Target="embeddings/oleObject37.bin"/><Relationship Id="rId53" Type="http://schemas.openxmlformats.org/officeDocument/2006/relationships/oleObject" Target="embeddings/oleObject36.bin"/><Relationship Id="rId52" Type="http://schemas.openxmlformats.org/officeDocument/2006/relationships/oleObject" Target="embeddings/oleObject35.bin"/><Relationship Id="rId51" Type="http://schemas.openxmlformats.org/officeDocument/2006/relationships/oleObject" Target="embeddings/oleObject34.bin"/><Relationship Id="rId50" Type="http://schemas.openxmlformats.org/officeDocument/2006/relationships/oleObject" Target="embeddings/oleObject33.bin"/><Relationship Id="rId5" Type="http://schemas.openxmlformats.org/officeDocument/2006/relationships/oleObject" Target="embeddings/oleObject1.bin"/><Relationship Id="rId49" Type="http://schemas.openxmlformats.org/officeDocument/2006/relationships/oleObject" Target="embeddings/oleObject32.bin"/><Relationship Id="rId48" Type="http://schemas.openxmlformats.org/officeDocument/2006/relationships/oleObject" Target="embeddings/oleObject31.bin"/><Relationship Id="rId47" Type="http://schemas.openxmlformats.org/officeDocument/2006/relationships/oleObject" Target="embeddings/oleObject30.bin"/><Relationship Id="rId46" Type="http://schemas.openxmlformats.org/officeDocument/2006/relationships/oleObject" Target="embeddings/oleObject29.bin"/><Relationship Id="rId45" Type="http://schemas.openxmlformats.org/officeDocument/2006/relationships/oleObject" Target="embeddings/oleObject28.bin"/><Relationship Id="rId44" Type="http://schemas.openxmlformats.org/officeDocument/2006/relationships/oleObject" Target="embeddings/oleObject27.bin"/><Relationship Id="rId43" Type="http://schemas.openxmlformats.org/officeDocument/2006/relationships/image" Target="media/image14.png"/><Relationship Id="rId42" Type="http://schemas.openxmlformats.org/officeDocument/2006/relationships/image" Target="media/image13.png"/><Relationship Id="rId41" Type="http://schemas.openxmlformats.org/officeDocument/2006/relationships/image" Target="media/image12.png"/><Relationship Id="rId40" Type="http://schemas.openxmlformats.org/officeDocument/2006/relationships/image" Target="media/image11.png"/><Relationship Id="rId4" Type="http://schemas.openxmlformats.org/officeDocument/2006/relationships/image" Target="media/image1.png"/><Relationship Id="rId39" Type="http://schemas.openxmlformats.org/officeDocument/2006/relationships/oleObject" Target="embeddings/oleObject26.bin"/><Relationship Id="rId38" Type="http://schemas.openxmlformats.org/officeDocument/2006/relationships/oleObject" Target="embeddings/oleObject25.bin"/><Relationship Id="rId37" Type="http://schemas.openxmlformats.org/officeDocument/2006/relationships/oleObject" Target="embeddings/oleObject24.bin"/><Relationship Id="rId36" Type="http://schemas.openxmlformats.org/officeDocument/2006/relationships/oleObject" Target="embeddings/oleObject23.bin"/><Relationship Id="rId35" Type="http://schemas.openxmlformats.org/officeDocument/2006/relationships/oleObject" Target="embeddings/oleObject22.bin"/><Relationship Id="rId34" Type="http://schemas.openxmlformats.org/officeDocument/2006/relationships/oleObject" Target="embeddings/oleObject21.bin"/><Relationship Id="rId33" Type="http://schemas.openxmlformats.org/officeDocument/2006/relationships/oleObject" Target="embeddings/oleObject20.bin"/><Relationship Id="rId32" Type="http://schemas.openxmlformats.org/officeDocument/2006/relationships/oleObject" Target="embeddings/oleObject19.bin"/><Relationship Id="rId31" Type="http://schemas.openxmlformats.org/officeDocument/2006/relationships/oleObject" Target="embeddings/oleObject18.bin"/><Relationship Id="rId30" Type="http://schemas.openxmlformats.org/officeDocument/2006/relationships/oleObject" Target="embeddings/oleObject17.bin"/><Relationship Id="rId3" Type="http://schemas.openxmlformats.org/officeDocument/2006/relationships/theme" Target="theme/theme1.xml"/><Relationship Id="rId29" Type="http://schemas.openxmlformats.org/officeDocument/2006/relationships/oleObject" Target="embeddings/oleObject16.bin"/><Relationship Id="rId28" Type="http://schemas.openxmlformats.org/officeDocument/2006/relationships/oleObject" Target="embeddings/oleObject15.bin"/><Relationship Id="rId27" Type="http://schemas.openxmlformats.org/officeDocument/2006/relationships/oleObject" Target="embeddings/oleObject14.bin"/><Relationship Id="rId26" Type="http://schemas.openxmlformats.org/officeDocument/2006/relationships/image" Target="media/image10.wmf"/><Relationship Id="rId25" Type="http://schemas.openxmlformats.org/officeDocument/2006/relationships/oleObject" Target="embeddings/oleObject13.bin"/><Relationship Id="rId24" Type="http://schemas.openxmlformats.org/officeDocument/2006/relationships/oleObject" Target="embeddings/oleObject12.bin"/><Relationship Id="rId23" Type="http://schemas.openxmlformats.org/officeDocument/2006/relationships/oleObject" Target="embeddings/oleObject11.bin"/><Relationship Id="rId22" Type="http://schemas.openxmlformats.org/officeDocument/2006/relationships/image" Target="media/image9.wmf"/><Relationship Id="rId21" Type="http://schemas.openxmlformats.org/officeDocument/2006/relationships/oleObject" Target="embeddings/oleObject10.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9.bin"/><Relationship Id="rId18" Type="http://schemas.openxmlformats.org/officeDocument/2006/relationships/image" Target="media/image7.wmf"/><Relationship Id="rId17" Type="http://schemas.openxmlformats.org/officeDocument/2006/relationships/oleObject" Target="embeddings/oleObject8.bin"/><Relationship Id="rId16" Type="http://schemas.openxmlformats.org/officeDocument/2006/relationships/oleObject" Target="embeddings/oleObject7.bin"/><Relationship Id="rId15" Type="http://schemas.openxmlformats.org/officeDocument/2006/relationships/oleObject" Target="embeddings/oleObject6.bin"/><Relationship Id="rId14" Type="http://schemas.openxmlformats.org/officeDocument/2006/relationships/image" Target="media/image6.wmf"/><Relationship Id="rId13" Type="http://schemas.openxmlformats.org/officeDocument/2006/relationships/oleObject" Target="embeddings/oleObject5.bin"/><Relationship Id="rId12" Type="http://schemas.openxmlformats.org/officeDocument/2006/relationships/image" Target="media/image5.wmf"/><Relationship Id="rId11" Type="http://schemas.openxmlformats.org/officeDocument/2006/relationships/oleObject" Target="embeddings/oleObject4.bin"/><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CMCC</Company>
  <Pages>7</Pages>
  <Words>2565</Words>
  <Characters>14625</Characters>
  <Lines>121</Lines>
  <Paragraphs>34</Paragraphs>
  <TotalTime>95</TotalTime>
  <ScaleCrop>false</ScaleCrop>
  <LinksUpToDate>false</LinksUpToDate>
  <CharactersWithSpaces>17156</CharactersWithSpaces>
  <Application>WPS Office_11.8.2.12019_F1E327BC-269C-435d-A152-05C5408002CA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2024-02-04T14:56:00Z</dcterms:created>
  <dc:creator>CMCC</dc:creator>
  <cp:lastModifiedBy>Huanhuan Wu (cmcc)</cp:lastModifiedBy>
  <cp:lastPrinted>2002-04-23T17:10:00Z</cp:lastPrinted>
  <dcterms:modified xsi:type="dcterms:W3CDTF">2024-02-19T09:42:37Z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2052-11.8.2.12019</vt:lpwstr>
  </property>
  <property fmtid="{D5CDD505-2E9C-101B-9397-08002B2CF9AE}" pid="3" name="ICV">
    <vt:lpwstr>B399DBF987FB37C5D1E0A46572374485</vt:lpwstr>
  </property>
</Properties>
</file>